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4835A0" w:rsidRPr="0073583A" w:rsidRDefault="004835A0" w:rsidP="0073583A">
      <w:pPr>
        <w:jc w:val="center"/>
      </w:pPr>
      <w:r w:rsidRPr="00A070B9">
        <w:rPr>
          <w:rFonts w:ascii="Arial" w:hAnsi="Arial" w:cs="Arial"/>
          <w:b/>
          <w:bCs/>
          <w:iCs/>
        </w:rPr>
        <w:t>„</w:t>
      </w:r>
      <w:r w:rsidR="00DA405B">
        <w:rPr>
          <w:rFonts w:ascii="Arial" w:hAnsi="Arial" w:cs="Arial"/>
          <w:b/>
          <w:bCs/>
        </w:rPr>
        <w:t>Vairogu ko</w:t>
      </w:r>
      <w:r w:rsidR="00AC7C08">
        <w:rPr>
          <w:rFonts w:ascii="Arial" w:hAnsi="Arial" w:cs="Arial"/>
          <w:b/>
          <w:bCs/>
        </w:rPr>
        <w:t>mplekta piegāde tranšejas sien</w:t>
      </w:r>
      <w:r w:rsidR="00DA405B">
        <w:rPr>
          <w:rFonts w:ascii="Arial" w:hAnsi="Arial" w:cs="Arial"/>
          <w:b/>
          <w:bCs/>
        </w:rPr>
        <w:t>u stiprināšanai</w:t>
      </w:r>
      <w:r w:rsidRPr="00A070B9">
        <w:rPr>
          <w:rFonts w:ascii="Arial" w:hAnsi="Arial" w:cs="Arial"/>
          <w:b/>
          <w:bCs/>
        </w:rPr>
        <w:t>”</w:t>
      </w:r>
    </w:p>
    <w:p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DŪ-2016</w:t>
      </w:r>
      <w:r w:rsidR="00D07D24" w:rsidRPr="00A070B9">
        <w:rPr>
          <w:rFonts w:ascii="Arial" w:hAnsi="Arial" w:cs="Arial"/>
          <w:b/>
        </w:rPr>
        <w:t>/</w:t>
      </w:r>
      <w:r w:rsidR="00DA405B">
        <w:rPr>
          <w:rFonts w:ascii="Arial" w:hAnsi="Arial" w:cs="Arial"/>
          <w:b/>
        </w:rPr>
        <w:t>33</w:t>
      </w:r>
      <w:r w:rsidR="004835A0" w:rsidRPr="00A070B9">
        <w:rPr>
          <w:rFonts w:ascii="Arial" w:hAnsi="Arial" w:cs="Arial"/>
          <w:b/>
        </w:rPr>
        <w:t>)</w:t>
      </w:r>
    </w:p>
    <w:p w:rsidR="004835A0" w:rsidRPr="00A070B9" w:rsidRDefault="004835A0" w:rsidP="004835A0">
      <w:pPr>
        <w:jc w:val="center"/>
        <w:rPr>
          <w:rFonts w:ascii="Arial" w:hAnsi="Arial" w:cs="Arial"/>
          <w:b/>
          <w:bCs/>
        </w:rPr>
      </w:pPr>
    </w:p>
    <w:p w:rsidR="004835A0" w:rsidRPr="00A070B9" w:rsidRDefault="004835A0" w:rsidP="004835A0">
      <w:pPr>
        <w:jc w:val="center"/>
        <w:rPr>
          <w:rFonts w:ascii="Arial" w:hAnsi="Arial" w:cs="Arial"/>
          <w:b/>
          <w:bCs/>
        </w:rPr>
      </w:pPr>
      <w:smartTag w:uri="schemas-tilde-lv/tildestengine" w:element="veidnes">
        <w:smartTagPr>
          <w:attr w:name="id" w:val="-1"/>
          <w:attr w:name="baseform" w:val="nolikums"/>
          <w:attr w:name="text" w:val="NOLIKUMS&#10;"/>
        </w:smartTagPr>
        <w:r w:rsidRPr="00A070B9">
          <w:rPr>
            <w:rFonts w:ascii="Arial" w:hAnsi="Arial" w:cs="Arial"/>
            <w:b/>
            <w:bCs/>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lastRenderedPageBreak/>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710DB4">
        <w:rPr>
          <w:b/>
        </w:rPr>
        <w:t xml:space="preserve"> DŪ-2016/33</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Piedāvājuma nodrošinājums </w:t>
      </w:r>
      <w:r w:rsidRPr="00CF07D2">
        <w:rPr>
          <w:b/>
          <w:i/>
        </w:rPr>
        <w:t>nav</w:t>
      </w:r>
      <w:r w:rsidRPr="00CF07D2">
        <w:t xml:space="preserve"> paredzēts.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Līguma izpildes garantija </w:t>
      </w:r>
      <w:r w:rsidR="00CF07D2" w:rsidRPr="00CF07D2">
        <w:rPr>
          <w:b/>
          <w:i/>
        </w:rPr>
        <w:t>nav</w:t>
      </w:r>
      <w:r w:rsidRPr="00CF07D2">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710DB4" w:rsidRPr="00710DB4" w:rsidRDefault="00C22B92"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Pr="00A070B9">
        <w:t>preču piegāde saskaņā ar tehniskās specifikācijas (</w:t>
      </w:r>
      <w:r w:rsidRPr="00710DB4">
        <w:rPr>
          <w:b/>
        </w:rPr>
        <w:t>1.pielikums</w:t>
      </w:r>
      <w:r w:rsidRPr="00A070B9">
        <w:t xml:space="preserve">) un </w:t>
      </w:r>
      <w:r w:rsidR="00347732">
        <w:t xml:space="preserve">piegādes </w:t>
      </w:r>
      <w:r w:rsidR="00710DB4">
        <w:t>līguma</w:t>
      </w:r>
      <w:r w:rsidRPr="00A070B9">
        <w:t xml:space="preserve"> </w:t>
      </w:r>
      <w:r w:rsidRPr="00710DB4">
        <w:rPr>
          <w:b/>
        </w:rPr>
        <w:t>(5.pileikums)</w:t>
      </w:r>
      <w:r w:rsidRPr="00A070B9">
        <w:t xml:space="preserve"> prasībām.</w:t>
      </w:r>
      <w:r w:rsidRPr="00710DB4">
        <w:rPr>
          <w:rFonts w:ascii="Calibri" w:eastAsia="Calibri" w:hAnsi="Calibri"/>
        </w:rPr>
        <w:t xml:space="preserve"> </w:t>
      </w:r>
    </w:p>
    <w:p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A070B9">
        <w:rPr>
          <w:b/>
        </w:rPr>
        <w:t xml:space="preserve">EUR </w:t>
      </w:r>
      <w:r w:rsidR="00710DB4">
        <w:rPr>
          <w:b/>
        </w:rPr>
        <w:t>12000</w:t>
      </w:r>
      <w:r w:rsidRPr="00A070B9">
        <w:rPr>
          <w:b/>
        </w:rPr>
        <w:t>,00 bez PVN.</w:t>
      </w:r>
    </w:p>
    <w:p w:rsidR="007E57B7" w:rsidRPr="007E57B7" w:rsidRDefault="00710DB4"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 Ūdensvada ielā 3, Daugavpilī, LV-5401, Latvijas Republika.</w:t>
      </w:r>
    </w:p>
    <w:p w:rsidR="00A0203F" w:rsidRPr="007E57B7" w:rsidRDefault="00710DB4" w:rsidP="007E57B7">
      <w:pPr>
        <w:pStyle w:val="ListParagraph"/>
        <w:widowControl w:val="0"/>
        <w:numPr>
          <w:ilvl w:val="1"/>
          <w:numId w:val="2"/>
        </w:numPr>
        <w:tabs>
          <w:tab w:val="clear" w:pos="716"/>
          <w:tab w:val="num" w:pos="567"/>
        </w:tabs>
        <w:ind w:left="567" w:hanging="567"/>
        <w:jc w:val="both"/>
        <w:rPr>
          <w:b/>
        </w:rPr>
      </w:pPr>
      <w:r>
        <w:rPr>
          <w:bCs/>
          <w:snapToGrid w:val="0"/>
        </w:rPr>
        <w:t>P</w:t>
      </w:r>
      <w:r w:rsidR="00BC487D">
        <w:rPr>
          <w:bCs/>
          <w:snapToGrid w:val="0"/>
        </w:rPr>
        <w:t>i</w:t>
      </w:r>
      <w:r>
        <w:rPr>
          <w:bCs/>
          <w:snapToGrid w:val="0"/>
        </w:rPr>
        <w:t>egādes</w:t>
      </w:r>
      <w:r w:rsidR="00A0203F" w:rsidRPr="00A070B9">
        <w:t xml:space="preserve"> termiņš – </w:t>
      </w:r>
      <w:r w:rsidR="00BC487D">
        <w:rPr>
          <w:b/>
        </w:rPr>
        <w:t>1 (viens) mēnesis</w:t>
      </w:r>
      <w:r w:rsidR="00AA2349" w:rsidRPr="007E57B7">
        <w:rPr>
          <w:b/>
        </w:rPr>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43046F">
        <w:rPr>
          <w:b/>
          <w:bCs/>
          <w:snapToGrid w:val="0"/>
        </w:rPr>
        <w:t>9</w:t>
      </w:r>
      <w:r w:rsidR="00BC487D">
        <w:rPr>
          <w:b/>
          <w:bCs/>
          <w:snapToGrid w:val="0"/>
        </w:rPr>
        <w:t>.septembrim</w:t>
      </w:r>
      <w:r w:rsidR="0043046F">
        <w:rPr>
          <w:b/>
          <w:bCs/>
          <w:snapToGrid w:val="0"/>
        </w:rPr>
        <w:t xml:space="preserve"> plkst.10:3</w:t>
      </w:r>
      <w:r w:rsidR="00FE67D1" w:rsidRPr="00A070B9">
        <w:rPr>
          <w:b/>
          <w:bCs/>
          <w:snapToGrid w:val="0"/>
        </w:rPr>
        <w:t>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43046F">
        <w:rPr>
          <w:b/>
        </w:rPr>
        <w:t>9</w:t>
      </w:r>
      <w:r w:rsidR="00BC487D">
        <w:rPr>
          <w:b/>
        </w:rPr>
        <w:t>.septembrī</w:t>
      </w:r>
      <w:r w:rsidR="0043046F">
        <w:rPr>
          <w:b/>
        </w:rPr>
        <w:t xml:space="preserve"> plkst.10:3</w:t>
      </w:r>
      <w:r w:rsidRPr="00D959DB">
        <w:rPr>
          <w:b/>
        </w:rPr>
        <w:t>0</w:t>
      </w:r>
      <w:r w:rsidRPr="00A070B9">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w:t>
      </w:r>
      <w:r w:rsidRPr="00A070B9">
        <w:rPr>
          <w:lang w:val="lv-LV"/>
        </w:rPr>
        <w:lastRenderedPageBreak/>
        <w:t>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rsidR="00142D85" w:rsidRPr="00A070B9"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BC487D" w:rsidRPr="00BC487D">
        <w:rPr>
          <w:b/>
          <w:bCs/>
          <w:snapToGrid w:val="0"/>
          <w:highlight w:val="yellow"/>
        </w:rPr>
        <w:t>___________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2016.gada ___ plkst____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5B0353">
        <w:t>piegādes</w:t>
      </w:r>
      <w:r w:rsidR="00FC09A7">
        <w:t xml:space="preserve"> līgumu</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t>Attiecībā uz pretendentu nepastāv Sabiedrisko pakalpojumu sniedzēju iepirkumu likuma 42.panta pirmajā daļā minētie izslēgšanas nosacījumi.</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5D3170">
        <w:t>piegādes līgumu</w:t>
      </w:r>
      <w:r w:rsidRPr="00A070B9">
        <w:t xml:space="preserve">, līdz </w:t>
      </w:r>
      <w:r w:rsidR="005D3170">
        <w:t>līguma</w:t>
      </w:r>
      <w:r w:rsidRPr="00A070B9">
        <w:t xml:space="preserve">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A070B9" w:rsidRDefault="00F55E99" w:rsidP="00922519">
      <w:pPr>
        <w:numPr>
          <w:ilvl w:val="1"/>
          <w:numId w:val="2"/>
        </w:numPr>
        <w:tabs>
          <w:tab w:val="clear" w:pos="716"/>
          <w:tab w:val="num" w:pos="567"/>
        </w:tabs>
        <w:ind w:left="567" w:hanging="567"/>
        <w:jc w:val="both"/>
        <w:rPr>
          <w:bCs/>
        </w:rPr>
      </w:pPr>
      <w:r w:rsidRPr="00A070B9">
        <w:t xml:space="preserve">Pretendents var nodrošināt  pakalpojuma sniegšanu saskaņā ar tehniskās specifikācijas  </w:t>
      </w:r>
      <w:r w:rsidRPr="00A070B9">
        <w:rPr>
          <w:b/>
        </w:rPr>
        <w:t>(1.pielikums)</w:t>
      </w:r>
      <w:r w:rsidRPr="00A070B9">
        <w:t xml:space="preserve"> un </w:t>
      </w:r>
      <w:r w:rsidR="005B0353">
        <w:t>piegādes</w:t>
      </w:r>
      <w:r w:rsidR="00FC09A7">
        <w:t xml:space="preserve"> līguma</w:t>
      </w:r>
      <w:r w:rsidRPr="00A070B9">
        <w:t xml:space="preserve"> </w:t>
      </w:r>
      <w:r w:rsidRPr="00A070B9">
        <w:rPr>
          <w:b/>
        </w:rPr>
        <w:t>(5.pielikums)</w:t>
      </w:r>
      <w:r w:rsidRPr="00A070B9">
        <w:t xml:space="preserve"> prasībām.</w:t>
      </w:r>
    </w:p>
    <w:p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rsidR="00E67DB5" w:rsidRPr="00A070B9" w:rsidRDefault="00E67DB5" w:rsidP="00922519">
      <w:pPr>
        <w:numPr>
          <w:ilvl w:val="1"/>
          <w:numId w:val="2"/>
        </w:numPr>
        <w:tabs>
          <w:tab w:val="clear" w:pos="716"/>
          <w:tab w:val="num" w:pos="567"/>
        </w:tabs>
        <w:ind w:left="567" w:hanging="567"/>
        <w:jc w:val="both"/>
      </w:pPr>
      <w:r w:rsidRPr="00A070B9">
        <w:lastRenderedPageBreak/>
        <w:t>Pretendenta apliecinājums, ka attiecībā uz pretendentu nepastāv Sabiedrisko pakalpojumu sniedzēju iepirkumu likuma 42.panta pirmajā daļā minētie izslēgšanas nosacījumi (</w:t>
      </w:r>
      <w:r w:rsidRPr="00A070B9">
        <w:rPr>
          <w:b/>
        </w:rPr>
        <w:t>3.pielikums</w:t>
      </w:r>
      <w:r w:rsidR="00D71212">
        <w:t>).</w:t>
      </w:r>
    </w:p>
    <w:p w:rsidR="00E7437B" w:rsidRPr="00A070B9" w:rsidRDefault="00E7437B" w:rsidP="00922519">
      <w:pPr>
        <w:numPr>
          <w:ilvl w:val="1"/>
          <w:numId w:val="2"/>
        </w:numPr>
        <w:tabs>
          <w:tab w:val="clear" w:pos="716"/>
          <w:tab w:val="num" w:pos="567"/>
        </w:tabs>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rsidR="005B0353">
        <w:t>piegādes</w:t>
      </w:r>
      <w:r w:rsidR="00FC09A7">
        <w:t xml:space="preserve">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w:t>
      </w:r>
      <w:r w:rsidR="00FC09A7">
        <w:t>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Pr="00A070B9" w:rsidRDefault="004D2812" w:rsidP="00922519">
      <w:pPr>
        <w:numPr>
          <w:ilvl w:val="1"/>
          <w:numId w:val="2"/>
        </w:numPr>
        <w:tabs>
          <w:tab w:val="clear" w:pos="716"/>
          <w:tab w:val="num" w:pos="567"/>
        </w:tabs>
        <w:ind w:left="567" w:hanging="567"/>
        <w:jc w:val="both"/>
      </w:pPr>
      <w:r w:rsidRPr="00A070B9">
        <w:t>Dokumenti, kas apliecina piedāvājuma atbilstību iepirkuma procedūras tehniskajai specifikācijai.</w:t>
      </w:r>
    </w:p>
    <w:p w:rsidR="00334B43" w:rsidRDefault="00334B43" w:rsidP="00922519">
      <w:pPr>
        <w:numPr>
          <w:ilvl w:val="1"/>
          <w:numId w:val="2"/>
        </w:numPr>
        <w:tabs>
          <w:tab w:val="clear" w:pos="716"/>
          <w:tab w:val="num" w:pos="567"/>
        </w:tabs>
        <w:ind w:left="567" w:hanging="567"/>
        <w:jc w:val="both"/>
      </w:pPr>
      <w:r w:rsidRPr="00A070B9">
        <w:t>Doku</w:t>
      </w:r>
      <w:r w:rsidR="00D71212">
        <w:t xml:space="preserve">ments, kas apliecina ražotāja </w:t>
      </w:r>
      <w:r w:rsidR="00D71212" w:rsidRPr="003D2EC4">
        <w:t>vismaz 2</w:t>
      </w:r>
      <w:r w:rsidRPr="003D2EC4">
        <w:t xml:space="preserve"> gadu</w:t>
      </w:r>
      <w:r w:rsidRPr="00A070B9">
        <w:t xml:space="preserve"> garantiju uz Precēm saskaņā ar iepirkuma procedūras tehnisko specifikāciju (</w:t>
      </w:r>
      <w:r w:rsidRPr="00A070B9">
        <w:rPr>
          <w:b/>
        </w:rPr>
        <w:t>1.pelikums</w:t>
      </w:r>
      <w:r w:rsidRPr="00A070B9">
        <w:t xml:space="preserve">). </w:t>
      </w:r>
    </w:p>
    <w:p w:rsidR="003D2EC4" w:rsidRPr="00A070B9" w:rsidRDefault="003D2EC4" w:rsidP="00922519">
      <w:pPr>
        <w:numPr>
          <w:ilvl w:val="1"/>
          <w:numId w:val="2"/>
        </w:numPr>
        <w:tabs>
          <w:tab w:val="clear" w:pos="716"/>
          <w:tab w:val="num" w:pos="567"/>
        </w:tabs>
        <w:ind w:left="567" w:hanging="567"/>
        <w:jc w:val="both"/>
      </w:pPr>
      <w:r>
        <w:t>Instrukcija vairogu montāžai.</w:t>
      </w:r>
    </w:p>
    <w:p w:rsidR="004D2812" w:rsidRPr="00A070B9" w:rsidRDefault="005B0353" w:rsidP="00922519">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Piegādes</w:t>
      </w:r>
      <w:r w:rsidR="00FC09A7">
        <w:rPr>
          <w:rFonts w:ascii="Times New Roman" w:hAnsi="Times New Roman" w:cs="Times New Roman"/>
          <w:sz w:val="24"/>
          <w:szCs w:val="24"/>
        </w:rPr>
        <w:t xml:space="preserve"> līgums</w:t>
      </w:r>
      <w:r w:rsidR="002550AE" w:rsidRPr="00A070B9">
        <w:rPr>
          <w:rFonts w:ascii="Times New Roman" w:hAnsi="Times New Roman" w:cs="Times New Roman"/>
          <w:sz w:val="24"/>
          <w:szCs w:val="24"/>
        </w:rPr>
        <w:t>.</w:t>
      </w:r>
    </w:p>
    <w:p w:rsidR="004D2812" w:rsidRPr="00A070B9" w:rsidRDefault="004D2812" w:rsidP="008244FD">
      <w:pPr>
        <w:pStyle w:val="Heading1"/>
        <w:keepNext w:val="0"/>
        <w:numPr>
          <w:ilvl w:val="1"/>
          <w:numId w:val="2"/>
        </w:numPr>
        <w:tabs>
          <w:tab w:val="clear" w:pos="716"/>
          <w:tab w:val="num" w:pos="567"/>
          <w:tab w:val="num" w:pos="1142"/>
        </w:tabs>
        <w:spacing w:before="0" w:after="0"/>
        <w:ind w:left="567" w:right="84" w:hanging="567"/>
        <w:jc w:val="both"/>
        <w:rPr>
          <w:rFonts w:ascii="Times New Roman" w:hAnsi="Times New Roman" w:cs="Times New Roman"/>
          <w:sz w:val="24"/>
          <w:szCs w:val="24"/>
        </w:rPr>
      </w:pPr>
      <w:r w:rsidRPr="00A070B9">
        <w:rPr>
          <w:rFonts w:ascii="Times New Roman" w:hAnsi="Times New Roman" w:cs="Times New Roman"/>
          <w:b w:val="0"/>
          <w:sz w:val="24"/>
          <w:szCs w:val="24"/>
        </w:rPr>
        <w:t xml:space="preserve">Iepirkuma rezultātā paredzēts noslēgt </w:t>
      </w:r>
      <w:r w:rsidR="005B0353">
        <w:rPr>
          <w:rFonts w:ascii="Times New Roman" w:hAnsi="Times New Roman" w:cs="Times New Roman"/>
          <w:b w:val="0"/>
          <w:sz w:val="24"/>
          <w:szCs w:val="24"/>
        </w:rPr>
        <w:t>piegādes</w:t>
      </w:r>
      <w:r w:rsidR="00FC09A7">
        <w:rPr>
          <w:rFonts w:ascii="Times New Roman" w:hAnsi="Times New Roman" w:cs="Times New Roman"/>
          <w:b w:val="0"/>
          <w:sz w:val="24"/>
          <w:szCs w:val="24"/>
        </w:rPr>
        <w:t xml:space="preserve"> līgumu</w:t>
      </w:r>
      <w:r w:rsidRPr="00A070B9">
        <w:rPr>
          <w:rFonts w:ascii="Times New Roman" w:hAnsi="Times New Roman" w:cs="Times New Roman"/>
          <w:b w:val="0"/>
          <w:sz w:val="24"/>
          <w:szCs w:val="24"/>
        </w:rPr>
        <w:t xml:space="preserve"> saskaņā ar tās projektu, kurš pievienots nolikuma </w:t>
      </w:r>
      <w:r w:rsidR="00922519" w:rsidRPr="00A070B9">
        <w:rPr>
          <w:rFonts w:ascii="Times New Roman" w:hAnsi="Times New Roman" w:cs="Times New Roman"/>
          <w:sz w:val="24"/>
          <w:szCs w:val="24"/>
        </w:rPr>
        <w:t>5</w:t>
      </w:r>
      <w:r w:rsidRPr="00A070B9">
        <w:rPr>
          <w:rFonts w:ascii="Times New Roman" w:hAnsi="Times New Roman" w:cs="Times New Roman"/>
          <w:sz w:val="24"/>
          <w:szCs w:val="24"/>
        </w:rPr>
        <w:t>.pielikumā</w:t>
      </w:r>
      <w:r w:rsidR="00E54FCE" w:rsidRPr="00A070B9">
        <w:rPr>
          <w:rFonts w:ascii="Times New Roman" w:hAnsi="Times New Roman" w:cs="Times New Roman"/>
          <w:b w:val="0"/>
          <w:sz w:val="24"/>
          <w:szCs w:val="24"/>
        </w:rPr>
        <w:t xml:space="preserve">, </w:t>
      </w:r>
      <w:r w:rsidR="00186BCE" w:rsidRPr="00A070B9">
        <w:rPr>
          <w:rFonts w:ascii="Times New Roman" w:hAnsi="Times New Roman" w:cs="Times New Roman"/>
          <w:b w:val="0"/>
          <w:sz w:val="24"/>
          <w:szCs w:val="24"/>
        </w:rPr>
        <w:t>ar</w:t>
      </w:r>
      <w:r w:rsidR="00D71212">
        <w:rPr>
          <w:rFonts w:ascii="Times New Roman" w:hAnsi="Times New Roman" w:cs="Times New Roman"/>
          <w:b w:val="0"/>
          <w:sz w:val="24"/>
          <w:szCs w:val="24"/>
        </w:rPr>
        <w:t xml:space="preserve"> </w:t>
      </w:r>
      <w:r w:rsidR="00FC09A7">
        <w:rPr>
          <w:rFonts w:ascii="Times New Roman" w:hAnsi="Times New Roman" w:cs="Times New Roman"/>
          <w:sz w:val="24"/>
          <w:szCs w:val="24"/>
        </w:rPr>
        <w:t>1</w:t>
      </w:r>
      <w:r w:rsidR="00B02734" w:rsidRPr="00A070B9">
        <w:rPr>
          <w:rFonts w:ascii="Times New Roman" w:hAnsi="Times New Roman" w:cs="Times New Roman"/>
          <w:b w:val="0"/>
          <w:sz w:val="24"/>
          <w:szCs w:val="24"/>
        </w:rPr>
        <w:t xml:space="preserve"> </w:t>
      </w:r>
      <w:r w:rsidR="00FC09A7">
        <w:rPr>
          <w:rFonts w:ascii="Times New Roman" w:hAnsi="Times New Roman" w:cs="Times New Roman"/>
          <w:sz w:val="24"/>
          <w:szCs w:val="24"/>
        </w:rPr>
        <w:t>pretendentu</w:t>
      </w:r>
      <w:r w:rsidR="00B02734">
        <w:rPr>
          <w:rFonts w:ascii="Times New Roman" w:hAnsi="Times New Roman" w:cs="Times New Roman"/>
          <w:sz w:val="24"/>
          <w:szCs w:val="24"/>
        </w:rPr>
        <w:t>,</w:t>
      </w:r>
      <w:r w:rsidR="00FC09A7">
        <w:rPr>
          <w:rFonts w:ascii="Times New Roman" w:hAnsi="Times New Roman" w:cs="Times New Roman"/>
          <w:b w:val="0"/>
          <w:sz w:val="24"/>
          <w:szCs w:val="24"/>
        </w:rPr>
        <w:t xml:space="preserve"> kura piedāvājums</w:t>
      </w:r>
      <w:r w:rsidR="00922519" w:rsidRPr="00A070B9">
        <w:rPr>
          <w:rFonts w:ascii="Times New Roman" w:hAnsi="Times New Roman" w:cs="Times New Roman"/>
          <w:b w:val="0"/>
          <w:sz w:val="24"/>
          <w:szCs w:val="24"/>
        </w:rPr>
        <w:t xml:space="preserve"> ar iepirk</w:t>
      </w:r>
      <w:r w:rsidR="00D71212">
        <w:rPr>
          <w:rFonts w:ascii="Times New Roman" w:hAnsi="Times New Roman" w:cs="Times New Roman"/>
          <w:b w:val="0"/>
          <w:sz w:val="24"/>
          <w:szCs w:val="24"/>
        </w:rPr>
        <w:t>umu komisijas lēmu</w:t>
      </w:r>
      <w:r w:rsidR="00FC09A7">
        <w:rPr>
          <w:rFonts w:ascii="Times New Roman" w:hAnsi="Times New Roman" w:cs="Times New Roman"/>
          <w:b w:val="0"/>
          <w:sz w:val="24"/>
          <w:szCs w:val="24"/>
        </w:rPr>
        <w:t>mu tiks atzīts</w:t>
      </w:r>
      <w:r w:rsidR="00D71212">
        <w:rPr>
          <w:rFonts w:ascii="Times New Roman" w:hAnsi="Times New Roman" w:cs="Times New Roman"/>
          <w:b w:val="0"/>
          <w:sz w:val="24"/>
          <w:szCs w:val="24"/>
        </w:rPr>
        <w:t xml:space="preserve"> par vislētāk</w:t>
      </w:r>
      <w:r w:rsidR="00FC09A7">
        <w:rPr>
          <w:rFonts w:ascii="Times New Roman" w:hAnsi="Times New Roman" w:cs="Times New Roman"/>
          <w:b w:val="0"/>
          <w:sz w:val="24"/>
          <w:szCs w:val="24"/>
        </w:rPr>
        <w:t>o.</w:t>
      </w:r>
      <w:r w:rsidRPr="00A070B9">
        <w:rPr>
          <w:rFonts w:ascii="Times New Roman" w:hAnsi="Times New Roman" w:cs="Times New Roman"/>
          <w:b w:val="0"/>
          <w:sz w:val="24"/>
          <w:szCs w:val="24"/>
        </w:rPr>
        <w:t xml:space="preserve"> </w:t>
      </w:r>
      <w:r w:rsidR="005B0353">
        <w:rPr>
          <w:rFonts w:ascii="Times New Roman" w:hAnsi="Times New Roman" w:cs="Times New Roman"/>
          <w:b w:val="0"/>
          <w:sz w:val="24"/>
          <w:szCs w:val="24"/>
        </w:rPr>
        <w:t>Piegādes</w:t>
      </w:r>
      <w:r w:rsidR="00FC09A7">
        <w:rPr>
          <w:rFonts w:ascii="Times New Roman" w:hAnsi="Times New Roman" w:cs="Times New Roman"/>
          <w:b w:val="0"/>
          <w:sz w:val="24"/>
          <w:szCs w:val="24"/>
        </w:rPr>
        <w:t xml:space="preserve"> līguma</w:t>
      </w:r>
      <w:r w:rsidRPr="00A070B9">
        <w:rPr>
          <w:rFonts w:ascii="Times New Roman" w:hAnsi="Times New Roman" w:cs="Times New Roman"/>
          <w:b w:val="0"/>
          <w:sz w:val="24"/>
          <w:szCs w:val="24"/>
        </w:rPr>
        <w:t xml:space="preserve"> darbības termiņš – </w:t>
      </w:r>
      <w:r w:rsidR="00FC09A7">
        <w:rPr>
          <w:rFonts w:ascii="Times New Roman" w:hAnsi="Times New Roman" w:cs="Times New Roman"/>
          <w:sz w:val="24"/>
          <w:szCs w:val="24"/>
        </w:rPr>
        <w:t>līdz pilnīgai pušu saistību izpildei.</w:t>
      </w:r>
    </w:p>
    <w:p w:rsidR="004D2812" w:rsidRPr="00A070B9" w:rsidRDefault="00FC09A7" w:rsidP="008244FD">
      <w:pPr>
        <w:pStyle w:val="ListParagraph"/>
        <w:numPr>
          <w:ilvl w:val="1"/>
          <w:numId w:val="2"/>
        </w:numPr>
        <w:tabs>
          <w:tab w:val="clear" w:pos="716"/>
          <w:tab w:val="num" w:pos="567"/>
        </w:tabs>
        <w:ind w:left="567" w:hanging="567"/>
        <w:jc w:val="both"/>
      </w:pPr>
      <w:r>
        <w:t>Izraudzītajam pretendenta</w:t>
      </w:r>
      <w:r w:rsidR="00D71212">
        <w:t>m</w:t>
      </w:r>
      <w:r w:rsidR="004D2812" w:rsidRPr="00A070B9">
        <w:t xml:space="preserve"> </w:t>
      </w:r>
      <w:r w:rsidR="005B0353">
        <w:t>piegādes</w:t>
      </w:r>
      <w:r>
        <w:t xml:space="preserve"> līgums</w:t>
      </w:r>
      <w:r w:rsidR="004D2812" w:rsidRPr="00A070B9">
        <w:t xml:space="preserve"> jāparaksta 10 (desmit) darba dienu laikā no pasūtītāja nosūtītā uzaicinājuma parakstīt </w:t>
      </w:r>
      <w:r w:rsidR="005B0353">
        <w:t>piegādes</w:t>
      </w:r>
      <w:r>
        <w:t xml:space="preserve"> līgumu</w:t>
      </w:r>
      <w:r w:rsidR="00A842E9" w:rsidRPr="00A070B9">
        <w:t xml:space="preserve"> </w:t>
      </w:r>
      <w:r w:rsidR="004D2812" w:rsidRPr="00A070B9">
        <w:t>izsūtīšanas dienas</w:t>
      </w:r>
      <w:r w:rsidR="008244FD" w:rsidRPr="00A070B9">
        <w:t xml:space="preserve"> pēc adreses </w:t>
      </w:r>
      <w:r w:rsidR="008244FD" w:rsidRPr="00A070B9">
        <w:rPr>
          <w:b/>
        </w:rPr>
        <w:t>Ūdensvada iela 3, Daugavpils, Latvijas Republika</w:t>
      </w:r>
      <w:r w:rsidR="004D2812" w:rsidRPr="00A070B9">
        <w:t xml:space="preserve">. Ja norādītajā termiņā </w:t>
      </w:r>
      <w:r w:rsidR="00077386">
        <w:t>uzvarētājs</w:t>
      </w:r>
      <w:r w:rsidR="004D2812" w:rsidRPr="00A070B9">
        <w:t xml:space="preserve"> neparaksta </w:t>
      </w:r>
      <w:r w:rsidR="005B0353">
        <w:t>piegādes</w:t>
      </w:r>
      <w:r w:rsidR="00077386">
        <w:t xml:space="preserve"> </w:t>
      </w:r>
      <w:r w:rsidR="005B0353">
        <w:t>l</w:t>
      </w:r>
      <w:r w:rsidR="00077386">
        <w:t>īgumu</w:t>
      </w:r>
      <w:r w:rsidR="004D2812" w:rsidRPr="00A070B9">
        <w:t xml:space="preserve">, tas tiek uzskatīts par atteikumu </w:t>
      </w:r>
      <w:r w:rsidR="008244FD" w:rsidRPr="00A070B9">
        <w:t>to noslēgt un pretendents tiek izslēgts no dalības iepirkumu procedūrā</w:t>
      </w:r>
      <w:r w:rsidR="004D2812" w:rsidRPr="00A070B9">
        <w:t xml:space="preserve">. Tādā gadījumā </w:t>
      </w:r>
      <w:r w:rsidR="005B0353">
        <w:t>piegādes</w:t>
      </w:r>
      <w:r w:rsidR="00077386">
        <w:t xml:space="preserve"> līgums tiek piedāvāts</w:t>
      </w:r>
      <w:r w:rsidR="004D2812" w:rsidRPr="00A070B9">
        <w:t xml:space="preserve"> noslēgšanai nākamajam pretendentam saskaņā ar iepirkuma komisijas veikto piedāvājumu cenu salīdzinājumu.</w:t>
      </w:r>
    </w:p>
    <w:p w:rsidR="004835A0" w:rsidRPr="00A070B9" w:rsidRDefault="004835A0" w:rsidP="008244FD">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E65A7D">
      <w:pPr>
        <w:pStyle w:val="ListParagraph"/>
        <w:numPr>
          <w:ilvl w:val="1"/>
          <w:numId w:val="2"/>
        </w:numPr>
        <w:tabs>
          <w:tab w:val="clear" w:pos="716"/>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E65A7D">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E65A7D">
      <w:pPr>
        <w:pStyle w:val="ListParagraph"/>
        <w:numPr>
          <w:ilvl w:val="1"/>
          <w:numId w:val="2"/>
        </w:numPr>
        <w:tabs>
          <w:tab w:val="clear" w:pos="716"/>
          <w:tab w:val="left" w:pos="567"/>
        </w:tabs>
        <w:ind w:left="567" w:hanging="567"/>
        <w:jc w:val="both"/>
      </w:pPr>
      <w:r w:rsidRPr="00A070B9">
        <w:lastRenderedPageBreak/>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E65A7D">
      <w:pPr>
        <w:pStyle w:val="ListParagraph"/>
        <w:numPr>
          <w:ilvl w:val="1"/>
          <w:numId w:val="2"/>
        </w:numPr>
        <w:tabs>
          <w:tab w:val="clear" w:pos="716"/>
          <w:tab w:val="left" w:pos="567"/>
        </w:tabs>
        <w:ind w:left="567" w:hanging="567"/>
        <w:jc w:val="both"/>
      </w:pPr>
      <w:r w:rsidRPr="00A070B9">
        <w:t>Iepirkumu komisija izvēlas</w:t>
      </w:r>
      <w:r w:rsidR="00077386">
        <w:t xml:space="preserve"> 1</w:t>
      </w:r>
      <w:r w:rsidRPr="00A070B9">
        <w:t xml:space="preserve"> visl</w:t>
      </w:r>
      <w:r w:rsidR="00077386">
        <w:t>ētāko piedāvājumu</w:t>
      </w:r>
      <w:r w:rsidRPr="00A070B9">
        <w:t xml:space="preserve"> no piedāvājumiem, kas atbilst šajā nolikumā norādītajām pasūtītāja prasībām.</w:t>
      </w:r>
    </w:p>
    <w:p w:rsidR="00953466" w:rsidRPr="00A070B9" w:rsidRDefault="00953466" w:rsidP="002E5CB9">
      <w:pPr>
        <w:numPr>
          <w:ilvl w:val="0"/>
          <w:numId w:val="2"/>
        </w:numPr>
        <w:tabs>
          <w:tab w:val="clear" w:pos="360"/>
          <w:tab w:val="num" w:pos="567"/>
        </w:tabs>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t>Pretendenta pienākumi un tiesības:</w:t>
      </w:r>
    </w:p>
    <w:p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35F51">
      <w:pPr>
        <w:numPr>
          <w:ilvl w:val="1"/>
          <w:numId w:val="2"/>
        </w:numPr>
        <w:tabs>
          <w:tab w:val="clear" w:pos="716"/>
          <w:tab w:val="num" w:pos="567"/>
        </w:tabs>
        <w:ind w:left="567" w:hanging="567"/>
        <w:jc w:val="both"/>
      </w:pPr>
      <w:r w:rsidRPr="00A070B9">
        <w:t xml:space="preserve">Tiesības apstrīdēt iepirkuma komisijas lēmumu par </w:t>
      </w:r>
      <w:r w:rsidR="005B0353">
        <w:t>piegādes</w:t>
      </w:r>
      <w:r w:rsidRPr="00A070B9">
        <w:t xml:space="preserve">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CA1642">
      <w:pPr>
        <w:numPr>
          <w:ilvl w:val="0"/>
          <w:numId w:val="2"/>
        </w:numPr>
        <w:tabs>
          <w:tab w:val="clear" w:pos="360"/>
          <w:tab w:val="num" w:pos="567"/>
        </w:tabs>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077386">
        <w:t>līgumu</w:t>
      </w:r>
      <w:r w:rsidRPr="00A070B9">
        <w:t>,</w:t>
      </w:r>
      <w:r w:rsidR="00CA1642" w:rsidRPr="00A070B9">
        <w:t xml:space="preserve"> ja tam ir objektīvs pamatojums.</w:t>
      </w:r>
    </w:p>
    <w:p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492232" w:rsidRPr="00A070B9">
        <w:t xml:space="preserve">s atsakās slēgt </w:t>
      </w:r>
      <w:r w:rsidR="001217E7">
        <w:t>piegāde</w:t>
      </w:r>
      <w:r w:rsidR="005D3170">
        <w:t>s</w:t>
      </w:r>
      <w:r w:rsidR="00077386">
        <w:t xml:space="preserve"> līgumu</w:t>
      </w:r>
      <w:r w:rsidR="00642940" w:rsidRPr="00A070B9">
        <w:t xml:space="preserve">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077386">
        <w:t>Tehniskā specifikācija uz 4 lapām</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347732">
        <w:t>Piegādes</w:t>
      </w:r>
      <w:r w:rsidR="00A6271A">
        <w:t xml:space="preserve"> līguma</w:t>
      </w:r>
      <w:r w:rsidR="00186BCE" w:rsidRPr="00A070B9">
        <w:t xml:space="preserve"> projekts</w:t>
      </w:r>
      <w:r w:rsidR="005D3170">
        <w:t xml:space="preserve"> (ar pielikumiem</w:t>
      </w:r>
      <w:r w:rsidRPr="00A070B9">
        <w:t>)</w:t>
      </w:r>
      <w:r w:rsidR="00186BCE" w:rsidRPr="00A070B9">
        <w:t xml:space="preserve"> uz </w:t>
      </w:r>
      <w:r w:rsidR="00347732">
        <w:t>5</w:t>
      </w:r>
      <w:r w:rsidR="00BA1F5C" w:rsidRPr="00347732">
        <w:t xml:space="preserve"> lapām.</w:t>
      </w:r>
    </w:p>
    <w:p w:rsidR="00802CBE" w:rsidRPr="00A070B9" w:rsidRDefault="00802CBE" w:rsidP="00F2349F">
      <w:pPr>
        <w:tabs>
          <w:tab w:val="num" w:pos="851"/>
        </w:tabs>
        <w:ind w:left="709" w:right="-521" w:hanging="349"/>
        <w:jc w:val="both"/>
      </w:pP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A6271A" w:rsidRDefault="004835A0" w:rsidP="00A6271A">
      <w:pPr>
        <w:pStyle w:val="Standard"/>
        <w:jc w:val="center"/>
        <w:rPr>
          <w:b/>
          <w:bCs/>
          <w:sz w:val="28"/>
          <w:szCs w:val="28"/>
          <w:lang w:val="lv-LV"/>
        </w:rPr>
      </w:pPr>
      <w:r w:rsidRPr="00A070B9">
        <w:rPr>
          <w:color w:val="FF0000"/>
        </w:rPr>
        <w:br w:type="page"/>
      </w:r>
      <w:r w:rsidR="00A6271A">
        <w:rPr>
          <w:b/>
          <w:bCs/>
          <w:sz w:val="28"/>
          <w:szCs w:val="28"/>
          <w:lang w:val="lv-LV"/>
        </w:rPr>
        <w:lastRenderedPageBreak/>
        <w:t>Tehniskā specifikācija</w:t>
      </w:r>
    </w:p>
    <w:p w:rsidR="00A6271A" w:rsidRDefault="00A6271A" w:rsidP="00A6271A">
      <w:pPr>
        <w:pStyle w:val="Standard"/>
        <w:jc w:val="center"/>
        <w:rPr>
          <w:b/>
          <w:bCs/>
          <w:sz w:val="28"/>
          <w:szCs w:val="28"/>
        </w:rPr>
      </w:pPr>
      <w:r>
        <w:rPr>
          <w:b/>
          <w:bCs/>
          <w:sz w:val="28"/>
          <w:szCs w:val="28"/>
          <w:lang w:val="lv-LV"/>
        </w:rPr>
        <w:t>Iepirkuma procedūrai “Vairogu komplekta piegāde</w:t>
      </w:r>
      <w:r w:rsidRPr="00A6271A">
        <w:rPr>
          <w:b/>
          <w:bCs/>
          <w:sz w:val="28"/>
          <w:szCs w:val="28"/>
          <w:lang w:val="lv-LV"/>
        </w:rPr>
        <w:t xml:space="preserve"> </w:t>
      </w:r>
      <w:r>
        <w:rPr>
          <w:b/>
          <w:bCs/>
          <w:sz w:val="28"/>
          <w:szCs w:val="28"/>
          <w:lang w:val="lv-LV"/>
        </w:rPr>
        <w:t>t</w:t>
      </w:r>
      <w:r w:rsidR="00AC7C08">
        <w:rPr>
          <w:b/>
          <w:bCs/>
          <w:sz w:val="28"/>
          <w:szCs w:val="28"/>
          <w:lang w:val="lv-LV"/>
        </w:rPr>
        <w:t>ranšejas sien</w:t>
      </w:r>
      <w:r>
        <w:rPr>
          <w:b/>
          <w:bCs/>
          <w:sz w:val="28"/>
          <w:szCs w:val="28"/>
          <w:lang w:val="lv-LV"/>
        </w:rPr>
        <w:t>u stiprināšanai” Identifikācijas Nr.D</w:t>
      </w:r>
      <w:r w:rsidR="004E33ED">
        <w:rPr>
          <w:b/>
          <w:bCs/>
          <w:sz w:val="28"/>
          <w:szCs w:val="28"/>
          <w:lang w:val="lv-LV"/>
        </w:rPr>
        <w:t>Ū-2016/33</w:t>
      </w:r>
    </w:p>
    <w:p w:rsidR="00A6271A" w:rsidRDefault="00A6271A" w:rsidP="00A6271A">
      <w:pPr>
        <w:pStyle w:val="Standard"/>
      </w:pPr>
    </w:p>
    <w:p w:rsidR="004E33ED" w:rsidRDefault="004E33ED" w:rsidP="004E33ED">
      <w:pPr>
        <w:pStyle w:val="Standard"/>
      </w:pPr>
      <w:r>
        <w:rPr>
          <w:lang w:val="lv-LV"/>
        </w:rPr>
        <w:t>Iepirkuma priekšmets – vairogu komplekts, kas sastāv no vairogiem, spraislim un stūra statnim, paredzētiem uzstādīšanai atklātā tranšejā,  lai stiprinātu tranšeju sienas ūdensvada un kanalizācijas tīklu remontdarbu un būvniecības gaitā.</w:t>
      </w:r>
    </w:p>
    <w:p w:rsidR="004E33ED" w:rsidRDefault="004E33ED" w:rsidP="004E33ED">
      <w:pPr>
        <w:pStyle w:val="Standard"/>
      </w:pPr>
    </w:p>
    <w:p w:rsidR="004E33ED" w:rsidRDefault="004E33ED" w:rsidP="004E33ED">
      <w:pPr>
        <w:pStyle w:val="Standard"/>
      </w:pPr>
      <w:r>
        <w:rPr>
          <w:lang w:val="lv-LV"/>
        </w:rPr>
        <w:t>Vairogu komplektam jābūt universālam, lai to izma</w:t>
      </w:r>
      <w:r w:rsidR="00AC7C08">
        <w:rPr>
          <w:lang w:val="lv-LV"/>
        </w:rPr>
        <w:t>ntot gan tranšeju pretēju sien</w:t>
      </w:r>
      <w:r>
        <w:rPr>
          <w:lang w:val="lv-LV"/>
        </w:rPr>
        <w:t>u stiprināšanai (</w:t>
      </w:r>
      <w:r>
        <w:rPr>
          <w:b/>
          <w:bCs/>
          <w:i/>
          <w:iCs/>
          <w:lang w:val="lv-LV"/>
        </w:rPr>
        <w:t>Tips A</w:t>
      </w:r>
      <w:r>
        <w:rPr>
          <w:lang w:val="lv-LV"/>
        </w:rPr>
        <w:t xml:space="preserve">  “</w:t>
      </w:r>
      <w:r w:rsidRPr="004E33ED">
        <w:t xml:space="preserve"> trench edge support</w:t>
      </w:r>
      <w:r>
        <w:rPr>
          <w:lang w:val="lv-LV"/>
        </w:rPr>
        <w:t xml:space="preserve">” vai </w:t>
      </w:r>
      <w:r>
        <w:rPr>
          <w:b/>
          <w:bCs/>
          <w:i/>
          <w:iCs/>
          <w:lang w:val="lv-LV"/>
        </w:rPr>
        <w:t>Tips B</w:t>
      </w:r>
      <w:r>
        <w:rPr>
          <w:lang w:val="lv-LV"/>
        </w:rPr>
        <w:t xml:space="preserve"> “</w:t>
      </w:r>
      <w:r w:rsidRPr="004E33ED">
        <w:t>shoring box</w:t>
      </w:r>
      <w:r>
        <w:rPr>
          <w:lang w:val="lv-LV"/>
        </w:rPr>
        <w:t>” ), gan kameras uzstādīšanai (</w:t>
      </w:r>
      <w:r>
        <w:rPr>
          <w:b/>
          <w:bCs/>
          <w:i/>
          <w:iCs/>
          <w:lang w:val="lv-LV"/>
        </w:rPr>
        <w:t>Tips C</w:t>
      </w:r>
      <w:r>
        <w:rPr>
          <w:lang w:val="lv-LV"/>
        </w:rPr>
        <w:t xml:space="preserve"> </w:t>
      </w:r>
      <w:r w:rsidRPr="004E33ED">
        <w:t>“pit”</w:t>
      </w:r>
      <w:r>
        <w:rPr>
          <w:lang w:val="lv-LV"/>
        </w:rPr>
        <w:t>), kas norādīts zīmējumos lejā.</w:t>
      </w:r>
    </w:p>
    <w:p w:rsidR="004E33ED" w:rsidRDefault="004E33ED" w:rsidP="004E33ED">
      <w:pPr>
        <w:pStyle w:val="Standard"/>
      </w:pPr>
    </w:p>
    <w:p w:rsidR="004E33ED" w:rsidRDefault="004E33ED" w:rsidP="004E33ED">
      <w:pPr>
        <w:pStyle w:val="Standard"/>
      </w:pPr>
      <w:r>
        <w:rPr>
          <w:lang w:val="lv-LV"/>
        </w:rPr>
        <w:t xml:space="preserve">                                       Tips A</w:t>
      </w:r>
    </w:p>
    <w:p w:rsidR="004E33ED" w:rsidRDefault="004E33ED" w:rsidP="004E33ED">
      <w:pPr>
        <w:pStyle w:val="Standard"/>
      </w:pPr>
    </w:p>
    <w:p w:rsidR="004E33ED" w:rsidRDefault="004E33ED" w:rsidP="004E33ED">
      <w:pPr>
        <w:pStyle w:val="Standard"/>
      </w:pPr>
      <w:r>
        <w:rPr>
          <w:noProof/>
          <w:lang w:val="en-US" w:eastAsia="en-US" w:bidi="ar-SA"/>
        </w:rPr>
        <w:drawing>
          <wp:anchor distT="0" distB="0" distL="114300" distR="114300" simplePos="0" relativeHeight="251660288" behindDoc="0" locked="0" layoutInCell="1" allowOverlap="1" wp14:anchorId="7231BA67" wp14:editId="78C8E6F1">
            <wp:simplePos x="0" y="0"/>
            <wp:positionH relativeFrom="column">
              <wp:align>center</wp:align>
            </wp:positionH>
            <wp:positionV relativeFrom="paragraph">
              <wp:align>top</wp:align>
            </wp:positionV>
            <wp:extent cx="3077279" cy="2019240"/>
            <wp:effectExtent l="0" t="0" r="8821" b="60"/>
            <wp:wrapTopAndBottom/>
            <wp:docPr id="1"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3077279" cy="2019240"/>
                    </a:xfrm>
                    <a:prstGeom prst="rect">
                      <a:avLst/>
                    </a:prstGeom>
                  </pic:spPr>
                </pic:pic>
              </a:graphicData>
            </a:graphic>
          </wp:anchor>
        </w:drawing>
      </w:r>
    </w:p>
    <w:p w:rsidR="004E33ED" w:rsidRDefault="004E33ED" w:rsidP="004E33ED">
      <w:pPr>
        <w:pStyle w:val="Standard"/>
      </w:pPr>
      <w:r>
        <w:rPr>
          <w:lang w:val="lv-LV"/>
        </w:rPr>
        <w:t xml:space="preserve">                                      Tips B</w:t>
      </w:r>
    </w:p>
    <w:p w:rsidR="004E33ED" w:rsidRDefault="004E33ED" w:rsidP="004E33ED">
      <w:pPr>
        <w:pStyle w:val="Standard"/>
      </w:pPr>
      <w:r>
        <w:rPr>
          <w:noProof/>
          <w:lang w:val="en-US" w:eastAsia="en-US" w:bidi="ar-SA"/>
        </w:rPr>
        <w:drawing>
          <wp:anchor distT="0" distB="0" distL="114300" distR="114300" simplePos="0" relativeHeight="251661312" behindDoc="0" locked="0" layoutInCell="1" allowOverlap="1" wp14:anchorId="5D953D48" wp14:editId="415CD53D">
            <wp:simplePos x="0" y="0"/>
            <wp:positionH relativeFrom="column">
              <wp:align>center</wp:align>
            </wp:positionH>
            <wp:positionV relativeFrom="paragraph">
              <wp:align>top</wp:align>
            </wp:positionV>
            <wp:extent cx="3276720" cy="3734280"/>
            <wp:effectExtent l="0" t="0" r="0" b="0"/>
            <wp:wrapTopAndBottom/>
            <wp:docPr id="2"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3276720" cy="3734280"/>
                    </a:xfrm>
                    <a:prstGeom prst="rect">
                      <a:avLst/>
                    </a:prstGeom>
                  </pic:spPr>
                </pic:pic>
              </a:graphicData>
            </a:graphic>
          </wp:anchor>
        </w:drawing>
      </w:r>
    </w:p>
    <w:p w:rsidR="004E33ED" w:rsidRDefault="004E33ED" w:rsidP="004E33ED">
      <w:pPr>
        <w:pStyle w:val="Standard"/>
      </w:pPr>
      <w:r>
        <w:rPr>
          <w:lang w:val="lv-LV"/>
        </w:rPr>
        <w:lastRenderedPageBreak/>
        <w:t xml:space="preserve">                      </w:t>
      </w:r>
    </w:p>
    <w:p w:rsidR="004E33ED" w:rsidRDefault="004E33ED" w:rsidP="004E33ED">
      <w:pPr>
        <w:pStyle w:val="Standard"/>
      </w:pPr>
    </w:p>
    <w:p w:rsidR="004E33ED" w:rsidRDefault="004E33ED" w:rsidP="004E33ED">
      <w:pPr>
        <w:pStyle w:val="Standard"/>
      </w:pPr>
      <w:r>
        <w:rPr>
          <w:lang w:val="lv-LV"/>
        </w:rPr>
        <w:t xml:space="preserve">                                   Tips C</w:t>
      </w:r>
    </w:p>
    <w:p w:rsidR="004E33ED" w:rsidRDefault="004E33ED" w:rsidP="004E33ED">
      <w:pPr>
        <w:pStyle w:val="Standard"/>
      </w:pPr>
    </w:p>
    <w:p w:rsidR="004E33ED" w:rsidRDefault="004E33ED" w:rsidP="004E33ED">
      <w:pPr>
        <w:pStyle w:val="Standard"/>
      </w:pPr>
      <w:r>
        <w:rPr>
          <w:noProof/>
          <w:lang w:val="en-US" w:eastAsia="en-US" w:bidi="ar-SA"/>
        </w:rPr>
        <w:drawing>
          <wp:anchor distT="0" distB="0" distL="114300" distR="114300" simplePos="0" relativeHeight="251662336" behindDoc="0" locked="0" layoutInCell="1" allowOverlap="1" wp14:anchorId="23E3B2A7" wp14:editId="714979CC">
            <wp:simplePos x="0" y="0"/>
            <wp:positionH relativeFrom="column">
              <wp:align>center</wp:align>
            </wp:positionH>
            <wp:positionV relativeFrom="paragraph">
              <wp:align>top</wp:align>
            </wp:positionV>
            <wp:extent cx="3286079" cy="3705120"/>
            <wp:effectExtent l="0" t="0" r="0" b="0"/>
            <wp:wrapTopAndBottom/>
            <wp:docPr id="3" name="graph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3286079" cy="3705120"/>
                    </a:xfrm>
                    <a:prstGeom prst="rect">
                      <a:avLst/>
                    </a:prstGeom>
                  </pic:spPr>
                </pic:pic>
              </a:graphicData>
            </a:graphic>
          </wp:anchor>
        </w:drawing>
      </w:r>
      <w:r>
        <w:rPr>
          <w:noProof/>
          <w:lang w:val="en-US" w:eastAsia="en-US" w:bidi="ar-SA"/>
        </w:rPr>
        <w:drawing>
          <wp:anchor distT="0" distB="0" distL="114300" distR="114300" simplePos="0" relativeHeight="251663360" behindDoc="0" locked="0" layoutInCell="1" allowOverlap="1" wp14:anchorId="2AD26BBD" wp14:editId="657C0966">
            <wp:simplePos x="0" y="0"/>
            <wp:positionH relativeFrom="column">
              <wp:posOffset>1488600</wp:posOffset>
            </wp:positionH>
            <wp:positionV relativeFrom="paragraph">
              <wp:posOffset>3855599</wp:posOffset>
            </wp:positionV>
            <wp:extent cx="2876400" cy="1819439"/>
            <wp:effectExtent l="0" t="0" r="150" b="9361"/>
            <wp:wrapTopAndBottom/>
            <wp:docPr id="4"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2876400" cy="1819439"/>
                    </a:xfrm>
                    <a:prstGeom prst="rect">
                      <a:avLst/>
                    </a:prstGeom>
                  </pic:spPr>
                </pic:pic>
              </a:graphicData>
            </a:graphic>
          </wp:anchor>
        </w:drawing>
      </w:r>
      <w:r>
        <w:rPr>
          <w:noProof/>
          <w:lang w:val="en-US" w:eastAsia="en-US" w:bidi="ar-SA"/>
        </w:rPr>
        <w:drawing>
          <wp:anchor distT="0" distB="0" distL="114300" distR="114300" simplePos="0" relativeHeight="251664384" behindDoc="0" locked="0" layoutInCell="1" allowOverlap="1" wp14:anchorId="628182CB" wp14:editId="1D837F70">
            <wp:simplePos x="0" y="0"/>
            <wp:positionH relativeFrom="column">
              <wp:posOffset>1526400</wp:posOffset>
            </wp:positionH>
            <wp:positionV relativeFrom="paragraph">
              <wp:posOffset>5826240</wp:posOffset>
            </wp:positionV>
            <wp:extent cx="2857680" cy="1866960"/>
            <wp:effectExtent l="0" t="0" r="0" b="0"/>
            <wp:wrapTopAndBottom/>
            <wp:docPr id="5"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bright="-50000"/>
                      <a:alphaModFix/>
                    </a:blip>
                    <a:srcRect/>
                    <a:stretch>
                      <a:fillRect/>
                    </a:stretch>
                  </pic:blipFill>
                  <pic:spPr>
                    <a:xfrm>
                      <a:off x="0" y="0"/>
                      <a:ext cx="2857680" cy="1866960"/>
                    </a:xfrm>
                    <a:prstGeom prst="rect">
                      <a:avLst/>
                    </a:prstGeom>
                  </pic:spPr>
                </pic:pic>
              </a:graphicData>
            </a:graphic>
          </wp:anchor>
        </w:drawing>
      </w:r>
    </w:p>
    <w:p w:rsidR="004E33ED" w:rsidRDefault="004E33ED" w:rsidP="004E33ED">
      <w:pPr>
        <w:pStyle w:val="Standard"/>
      </w:pPr>
    </w:p>
    <w:p w:rsidR="004E33ED" w:rsidRDefault="004E33ED" w:rsidP="004E33ED">
      <w:pPr>
        <w:pStyle w:val="Standard"/>
        <w:ind w:firstLine="870"/>
      </w:pPr>
      <w:r>
        <w:rPr>
          <w:lang w:val="lv-LV"/>
        </w:rPr>
        <w:lastRenderedPageBreak/>
        <w:t xml:space="preserve">Vairogu sistēmai jābūt vieglai, vairogiem jābūt izgatavotam no cieta alumīnija sakausējuma F25.  </w:t>
      </w:r>
    </w:p>
    <w:p w:rsidR="004E33ED" w:rsidRDefault="004E33ED" w:rsidP="004E33ED">
      <w:pPr>
        <w:pStyle w:val="Standard"/>
      </w:pPr>
    </w:p>
    <w:p w:rsidR="004E33ED" w:rsidRDefault="004E33ED" w:rsidP="004E33ED">
      <w:pPr>
        <w:pStyle w:val="Standard"/>
      </w:pPr>
    </w:p>
    <w:p w:rsidR="004E33ED" w:rsidRDefault="004E33ED" w:rsidP="004E33ED">
      <w:pPr>
        <w:pStyle w:val="Standard"/>
      </w:pPr>
    </w:p>
    <w:p w:rsidR="004E33ED" w:rsidRDefault="004E33ED" w:rsidP="004E33ED">
      <w:pPr>
        <w:pStyle w:val="Standard"/>
        <w:ind w:firstLine="870"/>
      </w:pPr>
      <w:r>
        <w:rPr>
          <w:lang w:val="lv-LV"/>
        </w:rPr>
        <w:t xml:space="preserve">Vairogu komplektam jāatbilst </w:t>
      </w:r>
      <w:r>
        <w:rPr>
          <w:b/>
          <w:bCs/>
          <w:lang w:val="lv-LV"/>
        </w:rPr>
        <w:t>EN 13331</w:t>
      </w:r>
      <w:r>
        <w:rPr>
          <w:b/>
          <w:bCs/>
          <w:i/>
          <w:iCs/>
          <w:lang w:val="lv-LV"/>
        </w:rPr>
        <w:t xml:space="preserve"> “</w:t>
      </w:r>
      <w:r>
        <w:rPr>
          <w:b/>
          <w:bCs/>
          <w:i/>
          <w:iCs/>
          <w:color w:val="333333"/>
          <w:lang w:val="lv-LV"/>
        </w:rPr>
        <w:t>Tranšeju nostiprināšanas sistēmas”</w:t>
      </w:r>
      <w:r>
        <w:rPr>
          <w:b/>
          <w:bCs/>
          <w:i/>
          <w:iCs/>
          <w:lang w:val="lv-LV"/>
        </w:rPr>
        <w:t xml:space="preserve">  </w:t>
      </w:r>
      <w:r>
        <w:rPr>
          <w:lang w:val="lv-LV"/>
        </w:rPr>
        <w:t xml:space="preserve">un </w:t>
      </w:r>
      <w:r>
        <w:rPr>
          <w:b/>
          <w:bCs/>
          <w:lang w:val="lv-LV"/>
        </w:rPr>
        <w:t>DIN</w:t>
      </w:r>
      <w:r>
        <w:rPr>
          <w:b/>
          <w:bCs/>
          <w:i/>
          <w:iCs/>
          <w:lang w:val="lv-LV"/>
        </w:rPr>
        <w:t xml:space="preserve"> </w:t>
      </w:r>
      <w:r>
        <w:rPr>
          <w:b/>
          <w:bCs/>
          <w:lang w:val="lv-LV"/>
        </w:rPr>
        <w:t>4124</w:t>
      </w:r>
      <w:r>
        <w:rPr>
          <w:lang w:val="lv-LV"/>
        </w:rPr>
        <w:t xml:space="preserve"> </w:t>
      </w:r>
      <w:r>
        <w:rPr>
          <w:b/>
          <w:bCs/>
          <w:i/>
          <w:iCs/>
          <w:lang w:val="lv-LV"/>
        </w:rPr>
        <w:t>“</w:t>
      </w:r>
      <w:r>
        <w:rPr>
          <w:b/>
          <w:bCs/>
          <w:i/>
          <w:iCs/>
          <w:lang w:val="en-US"/>
        </w:rPr>
        <w:t>Excavations and trenches - Slopes, planking and strutting breadths of working spaces”</w:t>
      </w:r>
      <w:r>
        <w:rPr>
          <w:b/>
          <w:bCs/>
          <w:i/>
          <w:iCs/>
          <w:lang w:val="lv-LV"/>
        </w:rPr>
        <w:t xml:space="preserve">  </w:t>
      </w:r>
      <w:r>
        <w:rPr>
          <w:lang w:val="lv-LV"/>
        </w:rPr>
        <w:t xml:space="preserve">prasībām. Piegādātajam jāsniedz atbilstošo sertifikātu kopijas.  </w:t>
      </w:r>
    </w:p>
    <w:p w:rsidR="004E33ED" w:rsidRDefault="004E33ED" w:rsidP="004E33ED">
      <w:pPr>
        <w:pStyle w:val="Standard"/>
      </w:pPr>
    </w:p>
    <w:p w:rsidR="004E33ED" w:rsidRDefault="004E33ED" w:rsidP="004E33ED">
      <w:pPr>
        <w:pStyle w:val="Standard"/>
        <w:rPr>
          <w:b/>
          <w:bCs/>
          <w:i/>
          <w:iCs/>
        </w:rPr>
      </w:pPr>
      <w:r>
        <w:rPr>
          <w:b/>
          <w:bCs/>
          <w:i/>
          <w:iCs/>
          <w:lang w:val="lv-LV"/>
        </w:rPr>
        <w:t>Prasības alumīnija vairogam</w:t>
      </w:r>
    </w:p>
    <w:p w:rsidR="004E33ED" w:rsidRDefault="004E33ED" w:rsidP="004E33ED">
      <w:pPr>
        <w:pStyle w:val="Standard"/>
      </w:pPr>
      <w:r>
        <w:rPr>
          <w:lang w:val="lv-LV"/>
        </w:rPr>
        <w:t>Jābūt paredzē</w:t>
      </w:r>
      <w:r w:rsidR="00141B84">
        <w:rPr>
          <w:lang w:val="lv-LV"/>
        </w:rPr>
        <w:t>tam uzstādīšanai tranšeju sien</w:t>
      </w:r>
      <w:r>
        <w:rPr>
          <w:lang w:val="lv-LV"/>
        </w:rPr>
        <w:t>u stiprināšanai sistēmā ar augstumu ne mazāk par  2400mm (izmantojot paredzētus šīm mērķim savienošanas statņus)</w:t>
      </w:r>
    </w:p>
    <w:p w:rsidR="004E33ED" w:rsidRDefault="004E33ED" w:rsidP="004E33ED">
      <w:pPr>
        <w:pStyle w:val="Standard"/>
      </w:pPr>
      <w:r>
        <w:rPr>
          <w:lang w:val="lv-LV"/>
        </w:rPr>
        <w:t>Vairoga izmēri:</w:t>
      </w:r>
    </w:p>
    <w:p w:rsidR="004E33ED" w:rsidRDefault="004E33ED" w:rsidP="004E33ED">
      <w:pPr>
        <w:pStyle w:val="Standard"/>
        <w:numPr>
          <w:ilvl w:val="0"/>
          <w:numId w:val="29"/>
        </w:numPr>
      </w:pPr>
      <w:r>
        <w:rPr>
          <w:lang w:val="lv-LV"/>
        </w:rPr>
        <w:t>garums L – 2000 (+/-100)mm,</w:t>
      </w:r>
    </w:p>
    <w:p w:rsidR="004E33ED" w:rsidRDefault="004E33ED" w:rsidP="004E33ED">
      <w:pPr>
        <w:pStyle w:val="Standard"/>
        <w:numPr>
          <w:ilvl w:val="0"/>
          <w:numId w:val="29"/>
        </w:numPr>
      </w:pPr>
      <w:r>
        <w:rPr>
          <w:lang w:val="lv-LV"/>
        </w:rPr>
        <w:t>augstums H - 600 (+/- 100)mm,</w:t>
      </w:r>
    </w:p>
    <w:p w:rsidR="004E33ED" w:rsidRDefault="004E33ED" w:rsidP="004E33ED">
      <w:pPr>
        <w:pStyle w:val="Standard"/>
        <w:numPr>
          <w:ilvl w:val="0"/>
          <w:numId w:val="29"/>
        </w:numPr>
      </w:pPr>
      <w:r>
        <w:rPr>
          <w:lang w:val="lv-LV"/>
        </w:rPr>
        <w:t>sieniņas biezums 50 (+/-10mm),</w:t>
      </w:r>
    </w:p>
    <w:p w:rsidR="004E33ED" w:rsidRDefault="004E33ED" w:rsidP="004E33ED">
      <w:pPr>
        <w:pStyle w:val="Standard"/>
        <w:numPr>
          <w:ilvl w:val="0"/>
          <w:numId w:val="29"/>
        </w:numPr>
      </w:pPr>
      <w:r>
        <w:rPr>
          <w:lang w:val="lv-LV"/>
        </w:rPr>
        <w:t>pieejams viena vairoga svars – līdz 50kg.</w:t>
      </w:r>
    </w:p>
    <w:p w:rsidR="004E33ED" w:rsidRDefault="004E33ED" w:rsidP="004E33ED">
      <w:pPr>
        <w:pStyle w:val="Standard"/>
      </w:pPr>
    </w:p>
    <w:p w:rsidR="004E33ED" w:rsidRDefault="004E33ED" w:rsidP="004E33ED">
      <w:pPr>
        <w:pStyle w:val="Standard"/>
      </w:pPr>
      <w:r>
        <w:rPr>
          <w:lang w:val="lv-LV"/>
        </w:rPr>
        <w:t>Vairogam jānodrošina grunts spiedes stiprību vismaz 26 kN/m</w:t>
      </w:r>
      <w:r>
        <w:rPr>
          <w:vertAlign w:val="superscript"/>
          <w:lang w:val="lv-LV"/>
        </w:rPr>
        <w:t>2</w:t>
      </w:r>
      <w:r>
        <w:rPr>
          <w:lang w:val="lv-LV"/>
        </w:rPr>
        <w:t xml:space="preserve">  </w:t>
      </w:r>
    </w:p>
    <w:p w:rsidR="004E33ED" w:rsidRDefault="004E33ED" w:rsidP="004E33ED">
      <w:pPr>
        <w:pStyle w:val="Standard"/>
        <w:rPr>
          <w:b/>
          <w:bCs/>
          <w:i/>
          <w:iCs/>
        </w:rPr>
      </w:pPr>
    </w:p>
    <w:p w:rsidR="004E33ED" w:rsidRDefault="004E33ED" w:rsidP="004E33ED">
      <w:pPr>
        <w:pStyle w:val="Standard"/>
        <w:rPr>
          <w:b/>
          <w:bCs/>
          <w:i/>
          <w:iCs/>
        </w:rPr>
      </w:pPr>
      <w:r>
        <w:rPr>
          <w:b/>
          <w:bCs/>
          <w:i/>
          <w:iCs/>
          <w:lang w:val="lv-LV"/>
        </w:rPr>
        <w:t>Prasības alumīnija spraislim:</w:t>
      </w:r>
    </w:p>
    <w:p w:rsidR="004E33ED" w:rsidRDefault="004E33ED" w:rsidP="004E33ED">
      <w:pPr>
        <w:pStyle w:val="Standard"/>
        <w:rPr>
          <w:b/>
          <w:bCs/>
          <w:i/>
          <w:iCs/>
        </w:rPr>
      </w:pPr>
    </w:p>
    <w:p w:rsidR="004E33ED" w:rsidRDefault="004E33ED" w:rsidP="004E33ED">
      <w:pPr>
        <w:pStyle w:val="Standard"/>
        <w:numPr>
          <w:ilvl w:val="0"/>
          <w:numId w:val="30"/>
        </w:numPr>
      </w:pPr>
      <w:r>
        <w:rPr>
          <w:lang w:val="lv-LV"/>
        </w:rPr>
        <w:t>jābūt viegli uzstādāmam, izbīdāmam, jānodrošina atsta</w:t>
      </w:r>
      <w:r w:rsidR="001C46CB">
        <w:rPr>
          <w:lang w:val="lv-LV"/>
        </w:rPr>
        <w:t>rpi starp vairogu iekšēju sien</w:t>
      </w:r>
      <w:r>
        <w:rPr>
          <w:lang w:val="lv-LV"/>
        </w:rPr>
        <w:t>u virsmām no 0,90m līdz 1,30m,</w:t>
      </w:r>
    </w:p>
    <w:p w:rsidR="004E33ED" w:rsidRDefault="004E33ED" w:rsidP="004E33ED">
      <w:pPr>
        <w:pStyle w:val="Standard"/>
        <w:numPr>
          <w:ilvl w:val="0"/>
          <w:numId w:val="30"/>
        </w:numPr>
      </w:pPr>
      <w:r>
        <w:rPr>
          <w:lang w:val="lv-LV"/>
        </w:rPr>
        <w:t>jānodrošina spiedes stiprību vismaz 90 kN (piegādātajiem jāsnieg atbilstošo sertifikātu kopijas) ,</w:t>
      </w:r>
    </w:p>
    <w:p w:rsidR="004E33ED" w:rsidRDefault="004E33ED" w:rsidP="004E33ED">
      <w:pPr>
        <w:pStyle w:val="Standard"/>
        <w:numPr>
          <w:ilvl w:val="0"/>
          <w:numId w:val="30"/>
        </w:numPr>
      </w:pPr>
      <w:r>
        <w:rPr>
          <w:lang w:val="lv-LV"/>
        </w:rPr>
        <w:t>jābūt aprīkotam ar rokturiem ērtībai,</w:t>
      </w:r>
    </w:p>
    <w:p w:rsidR="004E33ED" w:rsidRDefault="004E33ED" w:rsidP="004E33ED">
      <w:pPr>
        <w:pStyle w:val="Standard"/>
        <w:numPr>
          <w:ilvl w:val="0"/>
          <w:numId w:val="30"/>
        </w:numPr>
      </w:pPr>
      <w:r>
        <w:rPr>
          <w:lang w:val="lv-LV"/>
        </w:rPr>
        <w:t>pieejams viena spraišļa svars – līdz10kg.</w:t>
      </w:r>
    </w:p>
    <w:p w:rsidR="004E33ED" w:rsidRDefault="004E33ED" w:rsidP="004E33ED">
      <w:pPr>
        <w:pStyle w:val="Standard"/>
      </w:pPr>
    </w:p>
    <w:p w:rsidR="004E33ED" w:rsidRDefault="004E33ED" w:rsidP="004E33ED">
      <w:pPr>
        <w:pStyle w:val="Standard"/>
      </w:pPr>
      <w:r>
        <w:rPr>
          <w:noProof/>
          <w:lang w:val="en-US" w:eastAsia="en-US" w:bidi="ar-SA"/>
        </w:rPr>
        <w:drawing>
          <wp:anchor distT="0" distB="0" distL="114300" distR="114300" simplePos="0" relativeHeight="251659264" behindDoc="0" locked="0" layoutInCell="1" allowOverlap="1" wp14:anchorId="58BCAF6C" wp14:editId="59A2A3DD">
            <wp:simplePos x="0" y="0"/>
            <wp:positionH relativeFrom="column">
              <wp:align>center</wp:align>
            </wp:positionH>
            <wp:positionV relativeFrom="paragraph">
              <wp:align>top</wp:align>
            </wp:positionV>
            <wp:extent cx="4096440" cy="2247840"/>
            <wp:effectExtent l="0" t="0" r="0" b="60"/>
            <wp:wrapTopAndBottom/>
            <wp:docPr id="6"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4096440" cy="2247840"/>
                    </a:xfrm>
                    <a:prstGeom prst="rect">
                      <a:avLst/>
                    </a:prstGeom>
                  </pic:spPr>
                </pic:pic>
              </a:graphicData>
            </a:graphic>
          </wp:anchor>
        </w:drawing>
      </w:r>
    </w:p>
    <w:p w:rsidR="004E33ED" w:rsidRDefault="004E33ED" w:rsidP="004E33ED">
      <w:pPr>
        <w:pStyle w:val="Standard"/>
      </w:pPr>
      <w:r>
        <w:rPr>
          <w:lang w:val="lv-LV"/>
        </w:rPr>
        <w:t xml:space="preserve"> </w:t>
      </w:r>
    </w:p>
    <w:p w:rsidR="004E33ED" w:rsidRDefault="004E33ED" w:rsidP="004E33ED">
      <w:pPr>
        <w:pStyle w:val="Standard"/>
        <w:rPr>
          <w:b/>
          <w:bCs/>
          <w:i/>
          <w:iCs/>
        </w:rPr>
      </w:pPr>
    </w:p>
    <w:p w:rsidR="004E33ED" w:rsidRDefault="004E33ED" w:rsidP="004E33ED">
      <w:pPr>
        <w:pStyle w:val="Standard"/>
        <w:rPr>
          <w:b/>
          <w:bCs/>
          <w:i/>
          <w:iCs/>
        </w:rPr>
      </w:pPr>
    </w:p>
    <w:p w:rsidR="004E33ED" w:rsidRDefault="004E33ED" w:rsidP="004E33ED">
      <w:pPr>
        <w:pStyle w:val="Standard"/>
        <w:rPr>
          <w:b/>
          <w:bCs/>
          <w:i/>
          <w:iCs/>
        </w:rPr>
      </w:pPr>
      <w:r>
        <w:rPr>
          <w:b/>
          <w:bCs/>
          <w:i/>
          <w:iCs/>
          <w:lang w:val="lv-LV"/>
        </w:rPr>
        <w:t>Prasības alumīnija statnim</w:t>
      </w:r>
    </w:p>
    <w:p w:rsidR="004E33ED" w:rsidRDefault="004E33ED" w:rsidP="004E33ED">
      <w:pPr>
        <w:pStyle w:val="Standard"/>
        <w:rPr>
          <w:b/>
          <w:bCs/>
          <w:i/>
          <w:iCs/>
        </w:rPr>
      </w:pPr>
    </w:p>
    <w:p w:rsidR="004E33ED" w:rsidRDefault="004E33ED" w:rsidP="004E33ED">
      <w:pPr>
        <w:pStyle w:val="Standard"/>
        <w:numPr>
          <w:ilvl w:val="0"/>
          <w:numId w:val="30"/>
        </w:numPr>
      </w:pPr>
      <w:r>
        <w:rPr>
          <w:lang w:val="lv-LV"/>
        </w:rPr>
        <w:t>jānodrošina vairogu “kastes” savienojamību, nodrošinot konstrukcijas stiprību kopumā,</w:t>
      </w:r>
    </w:p>
    <w:p w:rsidR="004E33ED" w:rsidRDefault="004E33ED" w:rsidP="004E33ED">
      <w:pPr>
        <w:pStyle w:val="Standard"/>
        <w:numPr>
          <w:ilvl w:val="0"/>
          <w:numId w:val="30"/>
        </w:numPr>
      </w:pPr>
      <w:r>
        <w:rPr>
          <w:lang w:val="lv-LV"/>
        </w:rPr>
        <w:lastRenderedPageBreak/>
        <w:t>būt viegli uzstādāmam,</w:t>
      </w:r>
    </w:p>
    <w:p w:rsidR="004E33ED" w:rsidRDefault="00673EDB" w:rsidP="004E33ED">
      <w:pPr>
        <w:pStyle w:val="Standard"/>
        <w:numPr>
          <w:ilvl w:val="0"/>
          <w:numId w:val="30"/>
        </w:numPr>
      </w:pPr>
      <w:r>
        <w:rPr>
          <w:lang w:val="lv-LV"/>
        </w:rPr>
        <w:t>jānodrošina tranšeju sien</w:t>
      </w:r>
      <w:r w:rsidR="004E33ED">
        <w:rPr>
          <w:lang w:val="lv-LV"/>
        </w:rPr>
        <w:t>u stiprinājumu konstrukciju līdz 2,40m ( apvienojot dažus vairogus apm.600mm augstumā),</w:t>
      </w:r>
    </w:p>
    <w:p w:rsidR="004E33ED" w:rsidRDefault="004E33ED" w:rsidP="004E33ED">
      <w:pPr>
        <w:pStyle w:val="Standard"/>
        <w:numPr>
          <w:ilvl w:val="0"/>
          <w:numId w:val="30"/>
        </w:numPr>
      </w:pPr>
      <w:r>
        <w:rPr>
          <w:lang w:val="lv-LV"/>
        </w:rPr>
        <w:t>pieejams viena statņa svars – līdz20kg.</w:t>
      </w:r>
    </w:p>
    <w:p w:rsidR="004E33ED" w:rsidRDefault="004E33ED" w:rsidP="004E33ED">
      <w:pPr>
        <w:pStyle w:val="Standard"/>
      </w:pPr>
    </w:p>
    <w:p w:rsidR="004E33ED" w:rsidRDefault="004E33ED" w:rsidP="004E33ED">
      <w:pPr>
        <w:pStyle w:val="Standard"/>
        <w:rPr>
          <w:b/>
          <w:bCs/>
          <w:i/>
          <w:iCs/>
        </w:rPr>
      </w:pPr>
    </w:p>
    <w:p w:rsidR="004E33ED" w:rsidRDefault="004E33ED" w:rsidP="004E33ED">
      <w:pPr>
        <w:pStyle w:val="Standard"/>
        <w:rPr>
          <w:b/>
          <w:bCs/>
          <w:i/>
          <w:iCs/>
        </w:rPr>
      </w:pPr>
      <w:r>
        <w:rPr>
          <w:b/>
          <w:bCs/>
          <w:i/>
          <w:iCs/>
          <w:lang w:val="lv-LV"/>
        </w:rPr>
        <w:t>Informācija par elementu daudzumu</w:t>
      </w:r>
    </w:p>
    <w:p w:rsidR="004E33ED" w:rsidRDefault="004E33ED" w:rsidP="004E33ED">
      <w:pPr>
        <w:pStyle w:val="Standard"/>
        <w:rPr>
          <w:b/>
          <w:bCs/>
          <w:i/>
          <w:iCs/>
        </w:rPr>
      </w:pPr>
    </w:p>
    <w:tbl>
      <w:tblPr>
        <w:tblW w:w="9645" w:type="dxa"/>
        <w:tblLayout w:type="fixed"/>
        <w:tblCellMar>
          <w:left w:w="10" w:type="dxa"/>
          <w:right w:w="10" w:type="dxa"/>
        </w:tblCellMar>
        <w:tblLook w:val="0000" w:firstRow="0" w:lastRow="0" w:firstColumn="0" w:lastColumn="0" w:noHBand="0" w:noVBand="0"/>
      </w:tblPr>
      <w:tblGrid>
        <w:gridCol w:w="495"/>
        <w:gridCol w:w="4324"/>
        <w:gridCol w:w="1982"/>
        <w:gridCol w:w="2844"/>
      </w:tblGrid>
      <w:tr w:rsidR="004E33ED" w:rsidTr="005B0353">
        <w:tc>
          <w:tcPr>
            <w:tcW w:w="495" w:type="dxa"/>
            <w:tcBorders>
              <w:top w:val="single" w:sz="2" w:space="0" w:color="000000"/>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Nr. p/k</w:t>
            </w:r>
          </w:p>
        </w:tc>
        <w:tc>
          <w:tcPr>
            <w:tcW w:w="4324" w:type="dxa"/>
            <w:tcBorders>
              <w:top w:val="single" w:sz="2" w:space="0" w:color="000000"/>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Vairogu komplekta elementa nosaukums</w:t>
            </w:r>
          </w:p>
        </w:tc>
        <w:tc>
          <w:tcPr>
            <w:tcW w:w="1982" w:type="dxa"/>
            <w:tcBorders>
              <w:top w:val="single" w:sz="2" w:space="0" w:color="000000"/>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Ieplānotais daudzums, gab.</w:t>
            </w:r>
          </w:p>
        </w:tc>
        <w:tc>
          <w:tcPr>
            <w:tcW w:w="2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E33ED" w:rsidRDefault="004E33ED" w:rsidP="00342F8B">
            <w:pPr>
              <w:pStyle w:val="TableContents"/>
            </w:pPr>
            <w:r>
              <w:rPr>
                <w:lang w:val="lv-LV"/>
              </w:rPr>
              <w:t>Piezīme</w:t>
            </w:r>
          </w:p>
        </w:tc>
      </w:tr>
      <w:tr w:rsidR="004E33ED" w:rsidTr="005B0353">
        <w:trPr>
          <w:trHeight w:val="942"/>
        </w:trPr>
        <w:tc>
          <w:tcPr>
            <w:tcW w:w="495"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1</w:t>
            </w:r>
          </w:p>
        </w:tc>
        <w:tc>
          <w:tcPr>
            <w:tcW w:w="4324"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Vairogs (apt. 2000x600x50mm)</w:t>
            </w:r>
          </w:p>
        </w:tc>
        <w:tc>
          <w:tcPr>
            <w:tcW w:w="1982"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jc w:val="center"/>
            </w:pPr>
            <w:r>
              <w:rPr>
                <w:lang w:val="lv-LV"/>
              </w:rPr>
              <w:t>16</w:t>
            </w:r>
          </w:p>
        </w:tc>
        <w:tc>
          <w:tcPr>
            <w:tcW w:w="2844"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E33ED" w:rsidRDefault="004E33ED" w:rsidP="00342F8B">
            <w:pPr>
              <w:pStyle w:val="Standard"/>
            </w:pPr>
            <w:r>
              <w:rPr>
                <w:lang w:val="lv-LV"/>
              </w:rPr>
              <w:t xml:space="preserve">Piegādātajam jāiekļauj savā piedāvājumā visu nepieciešamu savienojošu elementu (šķelttapas, uzgali aizturi, tapas, cilpas stropiem un tml.) kopums, </w:t>
            </w:r>
            <w:r w:rsidR="005B0353">
              <w:rPr>
                <w:lang w:val="lv-LV"/>
              </w:rPr>
              <w:t xml:space="preserve">kas nepieciešams pilnīgai vairogu komplekta instalācijai atbilstoši ražotāja instrukcijai, </w:t>
            </w:r>
            <w:r>
              <w:rPr>
                <w:lang w:val="lv-LV"/>
              </w:rPr>
              <w:t>ka arī sniegt instrukciju vairogu montāžai.</w:t>
            </w:r>
            <w:r w:rsidR="005B0353">
              <w:rPr>
                <w:lang w:val="lv-LV"/>
              </w:rPr>
              <w:t xml:space="preserve"> </w:t>
            </w:r>
          </w:p>
        </w:tc>
      </w:tr>
      <w:tr w:rsidR="004E33ED" w:rsidTr="005B0353">
        <w:trPr>
          <w:trHeight w:val="1005"/>
        </w:trPr>
        <w:tc>
          <w:tcPr>
            <w:tcW w:w="495"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2</w:t>
            </w:r>
          </w:p>
        </w:tc>
        <w:tc>
          <w:tcPr>
            <w:tcW w:w="4324"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Spraislis (apt. 0,85-1,31m)</w:t>
            </w:r>
          </w:p>
        </w:tc>
        <w:tc>
          <w:tcPr>
            <w:tcW w:w="1982"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jc w:val="center"/>
            </w:pPr>
            <w:r>
              <w:rPr>
                <w:lang w:val="lv-LV"/>
              </w:rPr>
              <w:t>8</w:t>
            </w:r>
          </w:p>
        </w:tc>
        <w:tc>
          <w:tcPr>
            <w:tcW w:w="2844"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E33ED" w:rsidRDefault="004E33ED" w:rsidP="00342F8B"/>
        </w:tc>
      </w:tr>
      <w:tr w:rsidR="004E33ED" w:rsidTr="005B0353">
        <w:tc>
          <w:tcPr>
            <w:tcW w:w="495"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3</w:t>
            </w:r>
          </w:p>
        </w:tc>
        <w:tc>
          <w:tcPr>
            <w:tcW w:w="4324"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pPr>
            <w:r>
              <w:rPr>
                <w:lang w:val="lv-LV"/>
              </w:rPr>
              <w:t>Statni (apt.2,4m augstumā)</w:t>
            </w:r>
          </w:p>
        </w:tc>
        <w:tc>
          <w:tcPr>
            <w:tcW w:w="1982" w:type="dxa"/>
            <w:tcBorders>
              <w:left w:val="single" w:sz="2" w:space="0" w:color="000000"/>
              <w:bottom w:val="single" w:sz="2" w:space="0" w:color="000000"/>
            </w:tcBorders>
            <w:tcMar>
              <w:top w:w="55" w:type="dxa"/>
              <w:left w:w="55" w:type="dxa"/>
              <w:bottom w:w="55" w:type="dxa"/>
              <w:right w:w="55" w:type="dxa"/>
            </w:tcMar>
          </w:tcPr>
          <w:p w:rsidR="004E33ED" w:rsidRDefault="004E33ED" w:rsidP="00342F8B">
            <w:pPr>
              <w:pStyle w:val="TableContents"/>
              <w:jc w:val="center"/>
            </w:pPr>
            <w:r>
              <w:rPr>
                <w:lang w:val="lv-LV"/>
              </w:rPr>
              <w:t>8</w:t>
            </w:r>
          </w:p>
        </w:tc>
        <w:tc>
          <w:tcPr>
            <w:tcW w:w="2844"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E33ED" w:rsidRDefault="004E33ED" w:rsidP="00342F8B"/>
        </w:tc>
      </w:tr>
    </w:tbl>
    <w:p w:rsidR="004E33ED" w:rsidRDefault="004E33ED" w:rsidP="004E33ED">
      <w:pPr>
        <w:pStyle w:val="Standard"/>
      </w:pPr>
    </w:p>
    <w:p w:rsidR="004E33ED" w:rsidRDefault="004E33ED" w:rsidP="004E33ED">
      <w:pPr>
        <w:pStyle w:val="Standard"/>
      </w:pPr>
    </w:p>
    <w:p w:rsidR="004E33ED" w:rsidRDefault="004E33ED" w:rsidP="004E33ED">
      <w:pPr>
        <w:pStyle w:val="Standard"/>
        <w:ind w:firstLine="855"/>
      </w:pPr>
      <w:r>
        <w:rPr>
          <w:lang w:val="lv-LV"/>
        </w:rPr>
        <w:t>Visiem vairogu komplekta elementiem jābūt no viena ražotāja.</w:t>
      </w:r>
    </w:p>
    <w:p w:rsidR="004E33ED" w:rsidRDefault="004E33ED" w:rsidP="004E33ED">
      <w:pPr>
        <w:pStyle w:val="Standard"/>
        <w:ind w:firstLine="855"/>
      </w:pPr>
      <w:r>
        <w:rPr>
          <w:lang w:val="lv-LV"/>
        </w:rPr>
        <w:t>Savā piedāvājumā piegādātajiem skaidri jānorāda vairogu komplekta ražotāju, kā ari sniegt visas šajā specifikācijā minētas sertifikātu kopijas un instrukcijas.</w:t>
      </w:r>
    </w:p>
    <w:p w:rsidR="004E33ED" w:rsidRDefault="004E33ED" w:rsidP="004E33ED">
      <w:pPr>
        <w:pStyle w:val="Standard"/>
        <w:ind w:firstLine="855"/>
      </w:pPr>
    </w:p>
    <w:p w:rsidR="004E33ED" w:rsidRDefault="004E33ED" w:rsidP="004E33ED">
      <w:pPr>
        <w:pStyle w:val="Standard"/>
        <w:ind w:firstLine="855"/>
        <w:rPr>
          <w:b/>
          <w:bCs/>
          <w:i/>
          <w:iCs/>
        </w:rPr>
      </w:pPr>
      <w:r>
        <w:rPr>
          <w:b/>
          <w:bCs/>
          <w:i/>
          <w:iCs/>
          <w:lang w:val="lv-LV"/>
        </w:rPr>
        <w:t>Piegādes noteikumi:</w:t>
      </w:r>
    </w:p>
    <w:p w:rsidR="004E33ED" w:rsidRPr="006665EA" w:rsidRDefault="004E33ED" w:rsidP="004E33ED">
      <w:pPr>
        <w:pStyle w:val="Standard"/>
        <w:numPr>
          <w:ilvl w:val="0"/>
          <w:numId w:val="31"/>
        </w:numPr>
      </w:pPr>
      <w:r>
        <w:rPr>
          <w:lang w:val="lv-LV"/>
        </w:rPr>
        <w:t>piegāde SIA “Daugavpils ūdens” uzņēmuma teritorijā pēc adreses Ūdensvada ielā 3, Daugavpilī.</w:t>
      </w:r>
    </w:p>
    <w:p w:rsidR="006665EA" w:rsidRPr="006665EA" w:rsidRDefault="006665EA" w:rsidP="006665EA">
      <w:pPr>
        <w:pStyle w:val="Standard"/>
        <w:ind w:left="720"/>
        <w:rPr>
          <w:b/>
          <w:i/>
        </w:rPr>
      </w:pPr>
      <w:r>
        <w:rPr>
          <w:b/>
          <w:i/>
          <w:lang w:val="lv-LV"/>
        </w:rPr>
        <w:t xml:space="preserve">  Garantija</w:t>
      </w:r>
      <w:r w:rsidRPr="006665EA">
        <w:rPr>
          <w:b/>
          <w:i/>
          <w:lang w:val="lv-LV"/>
        </w:rPr>
        <w:t>:</w:t>
      </w:r>
    </w:p>
    <w:p w:rsidR="006665EA" w:rsidRDefault="006665EA" w:rsidP="004E33ED">
      <w:pPr>
        <w:pStyle w:val="Standard"/>
        <w:numPr>
          <w:ilvl w:val="0"/>
          <w:numId w:val="31"/>
        </w:numPr>
      </w:pPr>
      <w:r>
        <w:t>Izpildītājs nodrošina piegādāto Preču 2 (divu) gadu garantiju.</w:t>
      </w:r>
    </w:p>
    <w:p w:rsidR="004E33ED" w:rsidRDefault="004E33ED" w:rsidP="004E33ED">
      <w:pPr>
        <w:pStyle w:val="Standard"/>
      </w:pPr>
    </w:p>
    <w:p w:rsidR="004E33ED" w:rsidRDefault="004E33ED" w:rsidP="004E33ED">
      <w:pPr>
        <w:pStyle w:val="Standard"/>
        <w:ind w:firstLine="855"/>
      </w:pPr>
    </w:p>
    <w:p w:rsidR="00675587" w:rsidRPr="004E33ED" w:rsidRDefault="00675587" w:rsidP="005172D2">
      <w:pPr>
        <w:pStyle w:val="Header"/>
        <w:jc w:val="right"/>
        <w:rPr>
          <w:sz w:val="24"/>
          <w:szCs w:val="24"/>
          <w:lang w:val="de-DE"/>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Default="00675587" w:rsidP="005172D2">
      <w:pPr>
        <w:pStyle w:val="Header"/>
        <w:jc w:val="right"/>
        <w:rPr>
          <w:sz w:val="24"/>
          <w:szCs w:val="24"/>
        </w:rPr>
      </w:pPr>
    </w:p>
    <w:p w:rsidR="00675587" w:rsidRPr="00833973" w:rsidRDefault="00675587" w:rsidP="00833973">
      <w:pPr>
        <w:spacing w:after="200" w:line="276" w:lineRule="auto"/>
        <w:rPr>
          <w:bCs/>
          <w:lang w:eastAsia="en-US"/>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5172D2">
      <w:pPr>
        <w:pStyle w:val="Header"/>
        <w:jc w:val="right"/>
        <w:rPr>
          <w:sz w:val="24"/>
          <w:szCs w:val="24"/>
        </w:rPr>
      </w:pPr>
    </w:p>
    <w:p w:rsidR="004E33ED" w:rsidRDefault="004E33ED" w:rsidP="006665EA">
      <w:pPr>
        <w:pStyle w:val="Header"/>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6665EA" w:rsidRDefault="006665EA" w:rsidP="00B850F1">
      <w:pPr>
        <w:pStyle w:val="tv2131"/>
        <w:spacing w:line="240" w:lineRule="auto"/>
        <w:ind w:right="46" w:firstLine="0"/>
        <w:jc w:val="center"/>
        <w:rPr>
          <w:b/>
          <w:bCs/>
          <w:iCs/>
          <w:color w:val="auto"/>
          <w:sz w:val="24"/>
          <w:szCs w:val="24"/>
        </w:rPr>
      </w:pPr>
      <w:r w:rsidRPr="006665EA">
        <w:rPr>
          <w:b/>
          <w:bCs/>
          <w:iCs/>
          <w:color w:val="auto"/>
          <w:sz w:val="24"/>
          <w:szCs w:val="24"/>
        </w:rPr>
        <w:t>“Vairogu komplekta piegāde t</w:t>
      </w:r>
      <w:r w:rsidR="00086F44">
        <w:rPr>
          <w:b/>
          <w:bCs/>
          <w:iCs/>
          <w:color w:val="auto"/>
          <w:sz w:val="24"/>
          <w:szCs w:val="24"/>
        </w:rPr>
        <w:t>ranšejas sien</w:t>
      </w:r>
      <w:r w:rsidRPr="006665EA">
        <w:rPr>
          <w:b/>
          <w:bCs/>
          <w:iCs/>
          <w:color w:val="auto"/>
          <w:sz w:val="24"/>
          <w:szCs w:val="24"/>
        </w:rPr>
        <w:t xml:space="preserve">u stiprināšanai” </w:t>
      </w:r>
    </w:p>
    <w:p w:rsidR="0001675D" w:rsidRPr="00B850F1" w:rsidRDefault="006665EA" w:rsidP="00B850F1">
      <w:pPr>
        <w:pStyle w:val="tv2131"/>
        <w:spacing w:line="240" w:lineRule="auto"/>
        <w:ind w:right="46" w:firstLine="0"/>
        <w:jc w:val="center"/>
        <w:rPr>
          <w:b/>
          <w:iCs/>
          <w:color w:val="auto"/>
          <w:sz w:val="24"/>
          <w:szCs w:val="24"/>
        </w:rPr>
      </w:pPr>
      <w:r>
        <w:rPr>
          <w:b/>
          <w:bCs/>
          <w:color w:val="auto"/>
          <w:sz w:val="24"/>
          <w:szCs w:val="24"/>
        </w:rPr>
        <w:t>ID Nr.DŪ-2016/33</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CF07D2">
        <w:t>s</w:t>
      </w:r>
      <w:r w:rsidRPr="00661227">
        <w:t xml:space="preserve"> </w:t>
      </w:r>
      <w:r w:rsidR="00100476">
        <w:t xml:space="preserve">vispārīga </w:t>
      </w:r>
      <w:r w:rsidR="001217E7">
        <w:t xml:space="preserve">piegādes </w:t>
      </w:r>
      <w:r w:rsidR="00100476">
        <w:t>līguma</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1217E7">
        <w:t>piegādes</w:t>
      </w:r>
      <w:r w:rsidR="00100476">
        <w:t xml:space="preserve"> līguma</w:t>
      </w:r>
      <w:r w:rsidRPr="00B5494E">
        <w:t xml:space="preserve"> noteikumiem un ir gatavs </w:t>
      </w:r>
      <w:r w:rsidR="00100476">
        <w:t>līguma</w:t>
      </w:r>
      <w:r w:rsidR="00CF2ED8" w:rsidRPr="00B5494E">
        <w:t xml:space="preserve"> noslēgšanas tiesību piešķiršanas </w:t>
      </w:r>
      <w:r w:rsidR="00325D8F" w:rsidRPr="00B5494E">
        <w:t xml:space="preserve">gadījumā noslēgt </w:t>
      </w:r>
      <w:r w:rsidR="00100476">
        <w:t>līgumu</w:t>
      </w:r>
      <w:r w:rsidRPr="00B5494E">
        <w:t xml:space="preserve"> ar pasūtītāju saskaņā ar </w:t>
      </w:r>
      <w:r w:rsidR="00CF2ED8" w:rsidRPr="00B5494E">
        <w:t xml:space="preserve">nolikumam </w:t>
      </w:r>
      <w:r w:rsidRPr="00B5494E">
        <w:t xml:space="preserve">pievienotā </w:t>
      </w:r>
      <w:r w:rsidR="001217E7">
        <w:t>piegādes</w:t>
      </w:r>
      <w:r w:rsidR="00100476">
        <w:t xml:space="preserve"> līguma</w:t>
      </w:r>
      <w:r w:rsidRPr="00B5494E">
        <w:t xml:space="preserve">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apliecina, ka nolikumam p</w:t>
      </w:r>
      <w:r w:rsidR="00100476">
        <w:t xml:space="preserve">ievienotā </w:t>
      </w:r>
      <w:r w:rsidR="001217E7">
        <w:t>piegādes</w:t>
      </w:r>
      <w:r w:rsidR="00100476">
        <w:t xml:space="preserve"> līguma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lastRenderedPageBreak/>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6904F3" w:rsidRPr="00FE176A" w:rsidRDefault="006904F3" w:rsidP="006904F3">
      <w:pPr>
        <w:pStyle w:val="tv2131"/>
        <w:ind w:firstLine="0"/>
        <w:jc w:val="right"/>
        <w:rPr>
          <w:color w:val="auto"/>
          <w:sz w:val="24"/>
          <w:szCs w:val="24"/>
        </w:rPr>
      </w:pPr>
      <w:r>
        <w:rPr>
          <w:color w:val="auto"/>
          <w:sz w:val="24"/>
          <w:szCs w:val="24"/>
        </w:rPr>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100476" w:rsidRDefault="00100476" w:rsidP="00100476">
      <w:pPr>
        <w:pStyle w:val="tv2131"/>
        <w:spacing w:line="240" w:lineRule="auto"/>
        <w:ind w:right="46" w:firstLine="0"/>
        <w:jc w:val="center"/>
        <w:rPr>
          <w:b/>
          <w:bCs/>
          <w:iCs/>
          <w:color w:val="auto"/>
          <w:sz w:val="24"/>
          <w:szCs w:val="24"/>
        </w:rPr>
      </w:pPr>
      <w:r w:rsidRPr="006665EA">
        <w:rPr>
          <w:b/>
          <w:bCs/>
          <w:iCs/>
          <w:color w:val="auto"/>
          <w:sz w:val="24"/>
          <w:szCs w:val="24"/>
        </w:rPr>
        <w:t>“Vairogu komplekta piegāde t</w:t>
      </w:r>
      <w:r w:rsidR="000533D8">
        <w:rPr>
          <w:b/>
          <w:bCs/>
          <w:iCs/>
          <w:color w:val="auto"/>
          <w:sz w:val="24"/>
          <w:szCs w:val="24"/>
        </w:rPr>
        <w:t>ranšejas sien</w:t>
      </w:r>
      <w:r w:rsidRPr="006665EA">
        <w:rPr>
          <w:b/>
          <w:bCs/>
          <w:iCs/>
          <w:color w:val="auto"/>
          <w:sz w:val="24"/>
          <w:szCs w:val="24"/>
        </w:rPr>
        <w:t xml:space="preserve">u stiprināšanai” </w:t>
      </w:r>
    </w:p>
    <w:p w:rsidR="00100476" w:rsidRPr="00B850F1" w:rsidRDefault="00100476" w:rsidP="00100476">
      <w:pPr>
        <w:pStyle w:val="tv2131"/>
        <w:spacing w:line="240" w:lineRule="auto"/>
        <w:ind w:right="46" w:firstLine="0"/>
        <w:jc w:val="center"/>
        <w:rPr>
          <w:b/>
          <w:iCs/>
          <w:color w:val="auto"/>
          <w:sz w:val="24"/>
          <w:szCs w:val="24"/>
        </w:rPr>
      </w:pPr>
      <w:r>
        <w:rPr>
          <w:b/>
          <w:bCs/>
          <w:color w:val="auto"/>
          <w:sz w:val="24"/>
          <w:szCs w:val="24"/>
        </w:rPr>
        <w:t>ID Nr.DŪ-2016/33</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100476" w:rsidRPr="0072615D" w:rsidRDefault="00100476" w:rsidP="00100476">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100476" w:rsidRPr="0072615D" w:rsidRDefault="00100476" w:rsidP="00100476">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100476" w:rsidRPr="0072615D" w:rsidRDefault="00100476" w:rsidP="00100476">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100476" w:rsidRPr="00BA440A" w:rsidRDefault="00100476" w:rsidP="00100476">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100476" w:rsidRPr="0072615D" w:rsidRDefault="00100476" w:rsidP="00100476">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100476" w:rsidRPr="0072615D" w:rsidRDefault="00100476" w:rsidP="00100476">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100476" w:rsidRPr="0072615D" w:rsidRDefault="00100476" w:rsidP="00100476">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lastRenderedPageBreak/>
        <w:t xml:space="preserve">                                                                                                              </w:t>
      </w:r>
    </w:p>
    <w:p w:rsidR="00100476" w:rsidRDefault="00100476" w:rsidP="004A04E8">
      <w:pPr>
        <w:jc w:val="right"/>
      </w:pPr>
    </w:p>
    <w:p w:rsidR="004A04E8" w:rsidRDefault="004A04E8" w:rsidP="004A04E8">
      <w:pPr>
        <w:jc w:val="right"/>
      </w:pPr>
      <w:r>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100476" w:rsidRDefault="00100476" w:rsidP="00100476">
      <w:pPr>
        <w:pStyle w:val="tv2131"/>
        <w:spacing w:line="240" w:lineRule="auto"/>
        <w:ind w:right="46" w:firstLine="0"/>
        <w:jc w:val="center"/>
        <w:rPr>
          <w:b/>
          <w:bCs/>
          <w:iCs/>
          <w:color w:val="auto"/>
          <w:sz w:val="24"/>
          <w:szCs w:val="24"/>
        </w:rPr>
      </w:pPr>
      <w:r w:rsidRPr="006665EA">
        <w:rPr>
          <w:b/>
          <w:bCs/>
          <w:iCs/>
          <w:color w:val="auto"/>
          <w:sz w:val="24"/>
          <w:szCs w:val="24"/>
        </w:rPr>
        <w:t>“Vairogu komplekta piegāde t</w:t>
      </w:r>
      <w:r w:rsidR="002A4237">
        <w:rPr>
          <w:b/>
          <w:bCs/>
          <w:iCs/>
          <w:color w:val="auto"/>
          <w:sz w:val="24"/>
          <w:szCs w:val="24"/>
        </w:rPr>
        <w:t>ranšejas sien</w:t>
      </w:r>
      <w:r w:rsidRPr="006665EA">
        <w:rPr>
          <w:b/>
          <w:bCs/>
          <w:iCs/>
          <w:color w:val="auto"/>
          <w:sz w:val="24"/>
          <w:szCs w:val="24"/>
        </w:rPr>
        <w:t xml:space="preserve">u stiprināšanai” </w:t>
      </w:r>
    </w:p>
    <w:p w:rsidR="00100476" w:rsidRPr="00B850F1" w:rsidRDefault="00100476" w:rsidP="00100476">
      <w:pPr>
        <w:pStyle w:val="tv2131"/>
        <w:spacing w:line="240" w:lineRule="auto"/>
        <w:ind w:right="46" w:firstLine="0"/>
        <w:jc w:val="center"/>
        <w:rPr>
          <w:b/>
          <w:iCs/>
          <w:color w:val="auto"/>
          <w:sz w:val="24"/>
          <w:szCs w:val="24"/>
        </w:rPr>
      </w:pPr>
      <w:r>
        <w:rPr>
          <w:b/>
          <w:bCs/>
          <w:color w:val="auto"/>
          <w:sz w:val="24"/>
          <w:szCs w:val="24"/>
        </w:rPr>
        <w:t>ID Nr.DŪ-2016/33</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100476">
        <w:t>rasties</w:t>
      </w:r>
      <w:r w:rsidR="004F6943">
        <w:t xml:space="preserve">, izpildot </w:t>
      </w:r>
      <w:r w:rsidR="001217E7">
        <w:t>piegādes</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044825">
        <w:t xml:space="preserve">vispārīgās </w:t>
      </w:r>
      <w:r>
        <w:t>vienošanās</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 xml:space="preserve">mainīties </w:t>
      </w:r>
      <w:r w:rsidR="001217E7">
        <w:rPr>
          <w:b/>
        </w:rPr>
        <w:t>piegādes</w:t>
      </w:r>
      <w:r w:rsidR="00100476">
        <w:rPr>
          <w:b/>
        </w:rPr>
        <w:t xml:space="preserve"> līguma</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rsidR="00AC07E1" w:rsidRDefault="000C7C20" w:rsidP="00AC07E1">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w:t>
      </w:r>
      <w:r w:rsidR="001217E7">
        <w:rPr>
          <w:rFonts w:eastAsia="Calibri"/>
          <w:b/>
          <w:i/>
          <w:lang w:eastAsia="en-US"/>
        </w:rPr>
        <w:t>piegādes</w:t>
      </w:r>
      <w:r w:rsidR="00100476">
        <w:rPr>
          <w:rFonts w:eastAsia="Calibri"/>
          <w:b/>
          <w:i/>
          <w:lang w:eastAsia="en-US"/>
        </w:rPr>
        <w:t xml:space="preserve"> līguma </w:t>
      </w:r>
      <w:r w:rsidR="00BD33E8">
        <w:rPr>
          <w:rFonts w:eastAsia="Calibri"/>
          <w:b/>
          <w:i/>
          <w:lang w:eastAsia="en-US"/>
        </w:rPr>
        <w:t xml:space="preserve">noslēgšanai. Norādīto cenu </w:t>
      </w:r>
      <w:r w:rsidR="00AC07E1" w:rsidRPr="00B7411A">
        <w:rPr>
          <w:rFonts w:eastAsia="Calibri"/>
          <w:b/>
          <w:i/>
          <w:lang w:eastAsia="en-US"/>
        </w:rPr>
        <w:t xml:space="preserve">piegādātājs nedrīkst pārsniegt visā </w:t>
      </w:r>
      <w:r w:rsidR="001217E7">
        <w:rPr>
          <w:rFonts w:eastAsia="Calibri"/>
          <w:b/>
          <w:i/>
          <w:lang w:eastAsia="en-US"/>
        </w:rPr>
        <w:t>piegādes</w:t>
      </w:r>
      <w:r w:rsidR="00100476">
        <w:rPr>
          <w:rFonts w:eastAsia="Calibri"/>
          <w:b/>
          <w:i/>
          <w:lang w:eastAsia="en-US"/>
        </w:rPr>
        <w:t xml:space="preserve"> līguma</w:t>
      </w:r>
      <w:r w:rsidR="00AC07E1" w:rsidRPr="00B7411A">
        <w:rPr>
          <w:rFonts w:eastAsia="Calibri"/>
          <w:b/>
          <w:i/>
          <w:lang w:eastAsia="en-US"/>
        </w:rPr>
        <w:t xml:space="preserve"> darbības laikā. </w:t>
      </w:r>
    </w:p>
    <w:p w:rsidR="00100476" w:rsidRPr="00100476" w:rsidRDefault="00100476" w:rsidP="00AC07E1">
      <w:pPr>
        <w:spacing w:after="200" w:line="276" w:lineRule="auto"/>
        <w:jc w:val="both"/>
        <w:rPr>
          <w:rFonts w:eastAsia="Calibri"/>
          <w:b/>
          <w:i/>
          <w:lang w:eastAsia="en-US"/>
        </w:rPr>
      </w:pPr>
      <w:r w:rsidRPr="00100476">
        <w:rPr>
          <w:b/>
          <w:i/>
        </w:rPr>
        <w:t>Piegādātajam jāiekļauj savā piedāvāju</w:t>
      </w:r>
      <w:r w:rsidR="00BD33E8">
        <w:rPr>
          <w:b/>
          <w:i/>
        </w:rPr>
        <w:t>mā visu nepieciešamu savienojošo</w:t>
      </w:r>
      <w:r w:rsidRPr="00100476">
        <w:rPr>
          <w:b/>
          <w:i/>
        </w:rPr>
        <w:t xml:space="preserve"> elementu (šķelttapas, uzgali aizturi, tapas,</w:t>
      </w:r>
      <w:r w:rsidR="00BD33E8">
        <w:rPr>
          <w:b/>
          <w:i/>
        </w:rPr>
        <w:t xml:space="preserve"> cilpas stropiem un tml.) kopumu</w:t>
      </w:r>
      <w:r w:rsidRPr="00100476">
        <w:rPr>
          <w:b/>
          <w:i/>
        </w:rPr>
        <w:t xml:space="preserve">, ka arī </w:t>
      </w:r>
      <w:r w:rsidR="00BD33E8">
        <w:rPr>
          <w:b/>
          <w:i/>
        </w:rPr>
        <w:t>iesniedz</w:t>
      </w:r>
      <w:r w:rsidRPr="00100476">
        <w:rPr>
          <w:b/>
          <w:i/>
        </w:rPr>
        <w:t xml:space="preserve"> instrukciju vairogu montāžai.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5"/>
        <w:gridCol w:w="4887"/>
        <w:gridCol w:w="3685"/>
      </w:tblGrid>
      <w:tr w:rsidR="003D2EC4" w:rsidTr="003D2EC4">
        <w:tc>
          <w:tcPr>
            <w:tcW w:w="495" w:type="dxa"/>
            <w:tcMar>
              <w:top w:w="55" w:type="dxa"/>
              <w:left w:w="55" w:type="dxa"/>
              <w:bottom w:w="55" w:type="dxa"/>
              <w:right w:w="55" w:type="dxa"/>
            </w:tcMar>
          </w:tcPr>
          <w:p w:rsidR="003D2EC4" w:rsidRDefault="003D2EC4" w:rsidP="00342F8B">
            <w:pPr>
              <w:pStyle w:val="TableContents"/>
            </w:pPr>
            <w:r>
              <w:rPr>
                <w:lang w:val="lv-LV"/>
              </w:rPr>
              <w:t>Nr. p/k</w:t>
            </w:r>
          </w:p>
        </w:tc>
        <w:tc>
          <w:tcPr>
            <w:tcW w:w="4887" w:type="dxa"/>
            <w:tcMar>
              <w:top w:w="55" w:type="dxa"/>
              <w:left w:w="55" w:type="dxa"/>
              <w:bottom w:w="55" w:type="dxa"/>
              <w:right w:w="55" w:type="dxa"/>
            </w:tcMar>
          </w:tcPr>
          <w:p w:rsidR="003D2EC4" w:rsidRPr="003D2EC4" w:rsidRDefault="003D2EC4" w:rsidP="00342F8B">
            <w:pPr>
              <w:pStyle w:val="TableContents"/>
              <w:rPr>
                <w:b/>
              </w:rPr>
            </w:pPr>
            <w:r w:rsidRPr="003D2EC4">
              <w:rPr>
                <w:b/>
                <w:lang w:val="lv-LV"/>
              </w:rPr>
              <w:t>Prece</w:t>
            </w:r>
          </w:p>
        </w:tc>
        <w:tc>
          <w:tcPr>
            <w:tcW w:w="3685" w:type="dxa"/>
            <w:tcMar>
              <w:top w:w="55" w:type="dxa"/>
              <w:left w:w="55" w:type="dxa"/>
              <w:bottom w:w="55" w:type="dxa"/>
              <w:right w:w="55" w:type="dxa"/>
            </w:tcMar>
          </w:tcPr>
          <w:p w:rsidR="003D2EC4" w:rsidRPr="003D2EC4" w:rsidRDefault="003D2EC4" w:rsidP="00342F8B">
            <w:pPr>
              <w:pStyle w:val="TableContents"/>
              <w:rPr>
                <w:b/>
                <w:lang w:val="lv-LV"/>
              </w:rPr>
            </w:pPr>
            <w:r w:rsidRPr="003D2EC4">
              <w:rPr>
                <w:b/>
                <w:lang w:val="lv-LV"/>
              </w:rPr>
              <w:t>Cena EUR bez PVN</w:t>
            </w:r>
          </w:p>
        </w:tc>
      </w:tr>
      <w:tr w:rsidR="003D2EC4" w:rsidTr="003D2EC4">
        <w:trPr>
          <w:trHeight w:val="942"/>
        </w:trPr>
        <w:tc>
          <w:tcPr>
            <w:tcW w:w="495" w:type="dxa"/>
            <w:tcMar>
              <w:top w:w="55" w:type="dxa"/>
              <w:left w:w="55" w:type="dxa"/>
              <w:bottom w:w="55" w:type="dxa"/>
              <w:right w:w="55" w:type="dxa"/>
            </w:tcMar>
          </w:tcPr>
          <w:p w:rsidR="003D2EC4" w:rsidRDefault="003D2EC4" w:rsidP="00342F8B">
            <w:pPr>
              <w:pStyle w:val="TableContents"/>
            </w:pPr>
            <w:r>
              <w:rPr>
                <w:lang w:val="lv-LV"/>
              </w:rPr>
              <w:t>1</w:t>
            </w:r>
          </w:p>
        </w:tc>
        <w:tc>
          <w:tcPr>
            <w:tcW w:w="4887" w:type="dxa"/>
            <w:tcMar>
              <w:top w:w="55" w:type="dxa"/>
              <w:left w:w="55" w:type="dxa"/>
              <w:bottom w:w="55" w:type="dxa"/>
              <w:right w:w="55" w:type="dxa"/>
            </w:tcMar>
          </w:tcPr>
          <w:p w:rsidR="003D2EC4" w:rsidRDefault="003D2EC4" w:rsidP="00342F8B">
            <w:pPr>
              <w:pStyle w:val="TableContents"/>
            </w:pPr>
            <w:r w:rsidRPr="006665EA">
              <w:rPr>
                <w:b/>
                <w:bCs/>
                <w:iCs/>
              </w:rPr>
              <w:t>Vairogu komplekta piegāde t</w:t>
            </w:r>
            <w:r w:rsidR="00984C55">
              <w:rPr>
                <w:b/>
                <w:bCs/>
                <w:iCs/>
              </w:rPr>
              <w:t>ranšejas sien</w:t>
            </w:r>
            <w:r w:rsidRPr="006665EA">
              <w:rPr>
                <w:b/>
                <w:bCs/>
                <w:iCs/>
              </w:rPr>
              <w:t>u stiprināšanai</w:t>
            </w:r>
            <w:r>
              <w:rPr>
                <w:b/>
                <w:bCs/>
                <w:iCs/>
              </w:rPr>
              <w:t xml:space="preserve"> kopā ar visiem nepieciešamiem savienojošiem elementiem saskaņā ar Tehniskās specifikācijas prasībām</w:t>
            </w:r>
          </w:p>
        </w:tc>
        <w:tc>
          <w:tcPr>
            <w:tcW w:w="3685" w:type="dxa"/>
            <w:tcMar>
              <w:top w:w="55" w:type="dxa"/>
              <w:left w:w="55" w:type="dxa"/>
              <w:bottom w:w="55" w:type="dxa"/>
              <w:right w:w="55" w:type="dxa"/>
            </w:tcMar>
          </w:tcPr>
          <w:p w:rsidR="003D2EC4" w:rsidRDefault="003D2EC4" w:rsidP="00342F8B">
            <w:pPr>
              <w:pStyle w:val="TableContents"/>
              <w:jc w:val="center"/>
              <w:rPr>
                <w:lang w:val="lv-LV"/>
              </w:rPr>
            </w:pPr>
          </w:p>
        </w:tc>
      </w:tr>
    </w:tbl>
    <w:p w:rsidR="004F6943" w:rsidRPr="000C7C20" w:rsidRDefault="004F6943" w:rsidP="00AC07E1">
      <w:pPr>
        <w:spacing w:after="200" w:line="276" w:lineRule="auto"/>
        <w:jc w:val="both"/>
        <w:rPr>
          <w:rFonts w:eastAsia="Calibri"/>
          <w:lang w:eastAsia="en-US"/>
        </w:rPr>
      </w:pPr>
    </w:p>
    <w:p w:rsidR="00AC07E1" w:rsidRDefault="00AC07E1" w:rsidP="006904F3">
      <w:pPr>
        <w:jc w:val="right"/>
        <w:rPr>
          <w:b/>
        </w:rPr>
      </w:pPr>
    </w:p>
    <w:p w:rsidR="00AC07E1" w:rsidRDefault="00AC07E1" w:rsidP="00AC07E1">
      <w:pPr>
        <w:tabs>
          <w:tab w:val="left" w:pos="0"/>
        </w:tabs>
      </w:pPr>
      <w:r>
        <w:t>__________________________________</w:t>
      </w:r>
    </w:p>
    <w:p w:rsidR="00AC07E1" w:rsidRPr="00896374" w:rsidRDefault="00AC07E1" w:rsidP="00AC07E1">
      <w:pPr>
        <w:tabs>
          <w:tab w:val="left" w:pos="0"/>
        </w:tabs>
        <w:rPr>
          <w:sz w:val="16"/>
          <w:szCs w:val="16"/>
        </w:rPr>
      </w:pPr>
      <w:r w:rsidRPr="00896374">
        <w:rPr>
          <w:sz w:val="16"/>
          <w:szCs w:val="16"/>
        </w:rPr>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Default="00021CDC" w:rsidP="00AC07E1"/>
    <w:p w:rsidR="00021CDC" w:rsidRDefault="00021CDC" w:rsidP="00AC07E1"/>
    <w:p w:rsidR="00021CDC" w:rsidRDefault="00021CDC" w:rsidP="00AC07E1"/>
    <w:p w:rsidR="00021CDC" w:rsidRDefault="00021CDC" w:rsidP="00AC07E1"/>
    <w:p w:rsidR="00021CDC" w:rsidRPr="00AC07E1" w:rsidRDefault="00021CDC" w:rsidP="00021CDC">
      <w:pPr>
        <w:jc w:val="right"/>
        <w:sectPr w:rsidR="00021CDC" w:rsidRPr="00AC07E1" w:rsidSect="0005265F">
          <w:headerReference w:type="default" r:id="rId17"/>
          <w:footerReference w:type="default" r:id="rId18"/>
          <w:footnotePr>
            <w:numRestart w:val="eachSect"/>
          </w:footnotePr>
          <w:type w:val="continuous"/>
          <w:pgSz w:w="11906" w:h="16838"/>
          <w:pgMar w:top="1225" w:right="1276" w:bottom="1276" w:left="1797" w:header="709" w:footer="709" w:gutter="0"/>
          <w:cols w:space="708"/>
          <w:titlePg/>
          <w:docGrid w:linePitch="360"/>
        </w:sect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3D2EC4">
      <w:pPr>
        <w:pStyle w:val="Header"/>
        <w:rPr>
          <w:sz w:val="24"/>
          <w:szCs w:val="24"/>
        </w:rPr>
      </w:pPr>
    </w:p>
    <w:p w:rsidR="000C7C20" w:rsidRDefault="000C7C20" w:rsidP="00021CDC">
      <w:pPr>
        <w:pStyle w:val="Header"/>
        <w:jc w:val="right"/>
        <w:rPr>
          <w:sz w:val="24"/>
          <w:szCs w:val="24"/>
        </w:rPr>
      </w:pPr>
    </w:p>
    <w:p w:rsidR="006B2982" w:rsidRDefault="006B2982" w:rsidP="00021CDC">
      <w:pPr>
        <w:pStyle w:val="Header"/>
        <w:jc w:val="right"/>
        <w:rPr>
          <w:sz w:val="24"/>
          <w:szCs w:val="24"/>
        </w:rPr>
      </w:pPr>
      <w:r>
        <w:rPr>
          <w:sz w:val="24"/>
          <w:szCs w:val="24"/>
        </w:rPr>
        <w:t>5. pielikums</w:t>
      </w:r>
    </w:p>
    <w:p w:rsidR="004464A2" w:rsidRDefault="004464A2" w:rsidP="00021CDC">
      <w:pPr>
        <w:tabs>
          <w:tab w:val="left" w:pos="2160"/>
        </w:tabs>
      </w:pPr>
    </w:p>
    <w:p w:rsidR="00FD2F0D" w:rsidRDefault="00FD2F0D" w:rsidP="00B274E0">
      <w:pPr>
        <w:widowControl w:val="0"/>
        <w:overflowPunct w:val="0"/>
        <w:adjustRightInd w:val="0"/>
        <w:ind w:right="43"/>
        <w:jc w:val="right"/>
        <w:rPr>
          <w:bCs/>
        </w:rPr>
      </w:pPr>
    </w:p>
    <w:tbl>
      <w:tblPr>
        <w:tblW w:w="9356" w:type="dxa"/>
        <w:tblInd w:w="-34" w:type="dxa"/>
        <w:tblLayout w:type="fixed"/>
        <w:tblLook w:val="04A0" w:firstRow="1" w:lastRow="0" w:firstColumn="1" w:lastColumn="0" w:noHBand="0" w:noVBand="1"/>
      </w:tblPr>
      <w:tblGrid>
        <w:gridCol w:w="4820"/>
        <w:gridCol w:w="4536"/>
      </w:tblGrid>
      <w:tr w:rsidR="003D2EC4" w:rsidRPr="00A8451F" w:rsidTr="00342F8B">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3D2EC4" w:rsidRPr="003A2310" w:rsidTr="00342F8B">
              <w:trPr>
                <w:trHeight w:val="927"/>
              </w:trPr>
              <w:tc>
                <w:tcPr>
                  <w:tcW w:w="9248" w:type="dxa"/>
                </w:tcPr>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PIEGĀDES</w:t>
                  </w:r>
                  <w:r w:rsidRPr="00B81034">
                    <w:rPr>
                      <w:rFonts w:asciiTheme="minorHAnsi" w:eastAsiaTheme="minorHAnsi" w:hAnsiTheme="minorHAnsi" w:cstheme="minorBidi"/>
                      <w:b/>
                      <w:sz w:val="22"/>
                      <w:szCs w:val="22"/>
                      <w:lang w:eastAsia="en-US"/>
                    </w:rPr>
                    <w:t xml:space="preserve"> LĪGUMA PROJEKTS</w:t>
                  </w:r>
                </w:p>
              </w:tc>
            </w:tr>
            <w:tr w:rsidR="003D2EC4" w:rsidRPr="003A2310" w:rsidTr="00342F8B">
              <w:tc>
                <w:tcPr>
                  <w:tcW w:w="9248" w:type="dxa"/>
                </w:tcPr>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Sabiedrība ar ierobežotu </w:t>
                  </w:r>
                  <w:r>
                    <w:rPr>
                      <w:rFonts w:asciiTheme="minorHAnsi" w:eastAsiaTheme="minorHAnsi" w:hAnsiTheme="minorHAnsi" w:cstheme="minorBidi"/>
                      <w:sz w:val="22"/>
                      <w:szCs w:val="22"/>
                      <w:lang w:eastAsia="en-US"/>
                    </w:rPr>
                    <w:t>atbildību</w:t>
                  </w:r>
                  <w:r w:rsidRPr="008E0D56">
                    <w:rPr>
                      <w:rFonts w:asciiTheme="minorHAnsi" w:eastAsiaTheme="minorHAnsi" w:hAnsiTheme="minorHAnsi" w:cstheme="minorBidi"/>
                      <w:sz w:val="22"/>
                      <w:szCs w:val="22"/>
                      <w:lang w:eastAsia="en-US"/>
                    </w:rPr>
                    <w:t xml:space="preserve"> „Daugavpils ūdens”,</w:t>
                  </w:r>
                  <w:r w:rsidRPr="00B81034">
                    <w:rPr>
                      <w:rFonts w:asciiTheme="minorHAnsi" w:eastAsiaTheme="minorHAnsi" w:hAnsiTheme="minorHAnsi" w:cstheme="minorBidi"/>
                      <w:sz w:val="22"/>
                      <w:szCs w:val="22"/>
                      <w:lang w:eastAsia="en-US"/>
                    </w:rPr>
                    <w:t xml:space="preserve"> reģistrācijas Nr.415</w:t>
                  </w:r>
                  <w:r>
                    <w:rPr>
                      <w:rFonts w:asciiTheme="minorHAnsi" w:eastAsiaTheme="minorHAnsi" w:hAnsiTheme="minorHAnsi" w:cstheme="minorBidi"/>
                      <w:sz w:val="22"/>
                      <w:szCs w:val="22"/>
                      <w:lang w:eastAsia="en-US"/>
                    </w:rPr>
                    <w:t>03002432,  adrese Ūdensvada iela 3, Daugavpils, Latvija, valdes locekļa Ģirta Kolendo personā, kas rīkojas uz s</w:t>
                  </w:r>
                  <w:r w:rsidRPr="00B81034">
                    <w:rPr>
                      <w:rFonts w:asciiTheme="minorHAnsi" w:eastAsiaTheme="minorHAnsi" w:hAnsiTheme="minorHAnsi" w:cstheme="minorBidi"/>
                      <w:sz w:val="22"/>
                      <w:szCs w:val="22"/>
                      <w:lang w:eastAsia="en-US"/>
                    </w:rPr>
                    <w:t>tatūtu pamata (turpmāk – Pasūtītājs), no vienas puses,</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un </w:t>
                  </w:r>
                  <w:r w:rsidRPr="00B81034">
                    <w:rPr>
                      <w:rFonts w:asciiTheme="minorHAnsi" w:eastAsiaTheme="minorHAnsi" w:hAnsiTheme="minorHAnsi" w:cstheme="minorBidi"/>
                      <w:i/>
                      <w:sz w:val="22"/>
                      <w:szCs w:val="22"/>
                      <w:highlight w:val="yellow"/>
                      <w:lang w:eastAsia="en-US"/>
                    </w:rPr>
                    <w:t>&lt;komersanta firma, reģistrācijas numurs, adrese&gt;</w:t>
                  </w:r>
                  <w:r w:rsidRPr="00B81034">
                    <w:rPr>
                      <w:rFonts w:asciiTheme="minorHAnsi" w:eastAsiaTheme="minorHAnsi" w:hAnsiTheme="minorHAnsi" w:cstheme="minorBidi"/>
                      <w:sz w:val="22"/>
                      <w:szCs w:val="22"/>
                      <w:lang w:eastAsia="en-US"/>
                    </w:rPr>
                    <w:t xml:space="preserve">, </w:t>
                  </w:r>
                  <w:r w:rsidRPr="00B81034">
                    <w:rPr>
                      <w:rFonts w:asciiTheme="minorHAnsi" w:eastAsiaTheme="minorHAnsi" w:hAnsiTheme="minorHAnsi" w:cstheme="minorBidi"/>
                      <w:i/>
                      <w:sz w:val="22"/>
                      <w:szCs w:val="22"/>
                      <w:highlight w:val="yellow"/>
                      <w:lang w:eastAsia="en-US"/>
                    </w:rPr>
                    <w:t>&lt;pārstāvja amats, vārds, uzvārds&gt;</w:t>
                  </w:r>
                  <w:r w:rsidRPr="00B81034">
                    <w:rPr>
                      <w:rFonts w:asciiTheme="minorHAnsi" w:eastAsiaTheme="minorHAnsi" w:hAnsiTheme="minorHAnsi" w:cstheme="minorBidi"/>
                      <w:sz w:val="22"/>
                      <w:szCs w:val="22"/>
                      <w:lang w:eastAsia="en-US"/>
                    </w:rPr>
                    <w:t xml:space="preserve"> personā, kas rīkojas uz </w:t>
                  </w:r>
                  <w:r w:rsidRPr="00B81034">
                    <w:rPr>
                      <w:rFonts w:asciiTheme="minorHAnsi" w:eastAsiaTheme="minorHAnsi" w:hAnsiTheme="minorHAnsi" w:cstheme="minorBidi"/>
                      <w:i/>
                      <w:sz w:val="22"/>
                      <w:szCs w:val="22"/>
                      <w:highlight w:val="yellow"/>
                      <w:lang w:eastAsia="en-US"/>
                    </w:rPr>
                    <w:t>&lt;pārstāvību apliecinošs dokuments&gt;</w:t>
                  </w:r>
                  <w:r w:rsidRPr="00B81034">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3D2EC4" w:rsidRPr="0053426F" w:rsidRDefault="003D2EC4" w:rsidP="00342F8B">
                  <w:pPr>
                    <w:spacing w:line="276" w:lineRule="auto"/>
                    <w:jc w:val="both"/>
                    <w:rPr>
                      <w:rFonts w:asciiTheme="minorHAnsi" w:eastAsiaTheme="minorHAnsi" w:hAnsiTheme="minorHAnsi" w:cstheme="minorBidi"/>
                      <w:b/>
                      <w:bCs/>
                      <w:iCs/>
                      <w:sz w:val="22"/>
                      <w:szCs w:val="22"/>
                      <w:lang w:eastAsia="en-US"/>
                    </w:rPr>
                  </w:pPr>
                  <w:r w:rsidRPr="00B81034">
                    <w:rPr>
                      <w:rFonts w:asciiTheme="minorHAnsi" w:eastAsiaTheme="minorHAnsi" w:hAnsiTheme="minorHAnsi" w:cstheme="minorBidi"/>
                      <w:sz w:val="22"/>
                      <w:szCs w:val="22"/>
                      <w:lang w:eastAsia="en-US"/>
                    </w:rPr>
                    <w:t>pamatojoties uz iepirkuma procedūras rezultātiem par</w:t>
                  </w:r>
                  <w:r>
                    <w:rPr>
                      <w:rFonts w:asciiTheme="minorHAnsi" w:eastAsiaTheme="minorHAnsi" w:hAnsiTheme="minorHAnsi" w:cstheme="minorBidi"/>
                      <w:sz w:val="22"/>
                      <w:szCs w:val="22"/>
                      <w:lang w:eastAsia="en-US"/>
                    </w:rPr>
                    <w:t xml:space="preserve"> </w:t>
                  </w:r>
                  <w:r w:rsidR="00017705" w:rsidRPr="00017705">
                    <w:rPr>
                      <w:rFonts w:asciiTheme="minorHAnsi" w:eastAsiaTheme="minorHAnsi" w:hAnsiTheme="minorHAnsi" w:cstheme="minorBidi"/>
                      <w:b/>
                      <w:bCs/>
                      <w:iCs/>
                      <w:sz w:val="22"/>
                      <w:szCs w:val="22"/>
                      <w:lang w:eastAsia="en-US"/>
                    </w:rPr>
                    <w:t>Vairogu komplekta t</w:t>
                  </w:r>
                  <w:r w:rsidR="00984C55">
                    <w:rPr>
                      <w:rFonts w:asciiTheme="minorHAnsi" w:eastAsiaTheme="minorHAnsi" w:hAnsiTheme="minorHAnsi" w:cstheme="minorBidi"/>
                      <w:b/>
                      <w:bCs/>
                      <w:iCs/>
                      <w:sz w:val="22"/>
                      <w:szCs w:val="22"/>
                      <w:lang w:eastAsia="en-US"/>
                    </w:rPr>
                    <w:t>ranšejas sien</w:t>
                  </w:r>
                  <w:r w:rsidR="00017705" w:rsidRPr="00017705">
                    <w:rPr>
                      <w:rFonts w:asciiTheme="minorHAnsi" w:eastAsiaTheme="minorHAnsi" w:hAnsiTheme="minorHAnsi" w:cstheme="minorBidi"/>
                      <w:b/>
                      <w:bCs/>
                      <w:iCs/>
                      <w:sz w:val="22"/>
                      <w:szCs w:val="22"/>
                      <w:lang w:eastAsia="en-US"/>
                    </w:rPr>
                    <w:t>u stiprināšanai</w:t>
                  </w:r>
                  <w:r w:rsidR="0053426F">
                    <w:rPr>
                      <w:rFonts w:asciiTheme="minorHAnsi" w:eastAsiaTheme="minorHAnsi" w:hAnsiTheme="minorHAnsi" w:cstheme="minorBidi"/>
                      <w:b/>
                      <w:bCs/>
                      <w:iCs/>
                      <w:sz w:val="22"/>
                      <w:szCs w:val="22"/>
                      <w:lang w:eastAsia="en-US"/>
                    </w:rPr>
                    <w:t xml:space="preserve"> </w:t>
                  </w:r>
                  <w:r w:rsidRPr="00B81034">
                    <w:rPr>
                      <w:rFonts w:asciiTheme="minorHAnsi" w:eastAsiaTheme="minorHAnsi" w:hAnsiTheme="minorHAnsi" w:cstheme="minorBidi"/>
                      <w:sz w:val="22"/>
                      <w:szCs w:val="22"/>
                      <w:lang w:eastAsia="en-US"/>
                    </w:rPr>
                    <w:t>piegādi</w:t>
                  </w:r>
                  <w:r>
                    <w:rPr>
                      <w:rFonts w:asciiTheme="minorHAnsi" w:eastAsiaTheme="minorHAnsi" w:hAnsiTheme="minorHAnsi" w:cstheme="minorBidi"/>
                      <w:sz w:val="22"/>
                      <w:szCs w:val="22"/>
                      <w:lang w:eastAsia="en-US"/>
                    </w:rPr>
                    <w:t>, identifikācijas</w:t>
                  </w:r>
                  <w:r w:rsidRPr="00B81034">
                    <w:rPr>
                      <w:rFonts w:asciiTheme="minorHAnsi" w:hAnsiTheme="minorHAnsi"/>
                      <w:sz w:val="22"/>
                      <w:szCs w:val="22"/>
                    </w:rPr>
                    <w:t xml:space="preserve"> </w:t>
                  </w:r>
                  <w:r>
                    <w:rPr>
                      <w:rFonts w:asciiTheme="minorHAnsi" w:hAnsiTheme="minorHAnsi" w:cs="Arial"/>
                      <w:sz w:val="22"/>
                      <w:szCs w:val="22"/>
                    </w:rPr>
                    <w:t>Nr.DŪ-2016/</w:t>
                  </w:r>
                  <w:r w:rsidR="0053426F">
                    <w:rPr>
                      <w:rFonts w:asciiTheme="minorHAnsi" w:hAnsiTheme="minorHAnsi" w:cs="Arial"/>
                      <w:sz w:val="22"/>
                      <w:szCs w:val="22"/>
                    </w:rPr>
                    <w:t>33</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(turpmāk tekstā - Iepirkuma procedūra), noslēdz šo līgumu (turpmāk tekstā – Līgums) par sekojošo:</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1. LĪGUMA PRIEKŠMETS</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1.1. Izpildītājs apņemas piegādāt un pārdot</w:t>
                  </w:r>
                  <w:r>
                    <w:rPr>
                      <w:rFonts w:asciiTheme="minorHAnsi" w:eastAsiaTheme="minorHAnsi" w:hAnsiTheme="minorHAnsi" w:cstheme="minorBidi"/>
                      <w:sz w:val="22"/>
                      <w:szCs w:val="22"/>
                      <w:lang w:eastAsia="en-US"/>
                    </w:rPr>
                    <w:t xml:space="preserve"> </w:t>
                  </w:r>
                  <w:r w:rsidR="0053426F">
                    <w:rPr>
                      <w:rFonts w:asciiTheme="minorHAnsi" w:eastAsiaTheme="minorHAnsi" w:hAnsiTheme="minorHAnsi" w:cstheme="minorBidi"/>
                      <w:b/>
                      <w:sz w:val="22"/>
                      <w:szCs w:val="22"/>
                      <w:lang w:eastAsia="en-US"/>
                    </w:rPr>
                    <w:t>vairogu komplektu tren</w:t>
                  </w:r>
                  <w:r w:rsidR="00873AE1">
                    <w:rPr>
                      <w:rFonts w:asciiTheme="minorHAnsi" w:eastAsiaTheme="minorHAnsi" w:hAnsiTheme="minorHAnsi" w:cstheme="minorBidi"/>
                      <w:b/>
                      <w:sz w:val="22"/>
                      <w:szCs w:val="22"/>
                      <w:lang w:eastAsia="en-US"/>
                    </w:rPr>
                    <w:t>šejas sien</w:t>
                  </w:r>
                  <w:r w:rsidR="0053426F">
                    <w:rPr>
                      <w:rFonts w:asciiTheme="minorHAnsi" w:eastAsiaTheme="minorHAnsi" w:hAnsiTheme="minorHAnsi" w:cstheme="minorBidi"/>
                      <w:b/>
                      <w:sz w:val="22"/>
                      <w:szCs w:val="22"/>
                      <w:lang w:eastAsia="en-US"/>
                    </w:rPr>
                    <w:t>u stiprināšanai</w:t>
                  </w:r>
                  <w:r w:rsidRPr="008E0D56">
                    <w:rPr>
                      <w:rFonts w:asciiTheme="minorHAnsi" w:eastAsiaTheme="minorHAnsi" w:hAnsiTheme="minorHAnsi" w:cstheme="minorBidi"/>
                      <w:b/>
                      <w:sz w:val="22"/>
                      <w:szCs w:val="22"/>
                      <w:lang w:eastAsia="en-US"/>
                    </w:rPr>
                    <w:t xml:space="preserve"> </w:t>
                  </w:r>
                  <w:r w:rsidRPr="00B81034">
                    <w:rPr>
                      <w:rFonts w:asciiTheme="minorHAnsi" w:eastAsiaTheme="minorHAnsi" w:hAnsiTheme="minorHAnsi" w:cstheme="minorBidi"/>
                      <w:sz w:val="22"/>
                      <w:szCs w:val="22"/>
                      <w:lang w:eastAsia="en-US"/>
                    </w:rPr>
                    <w:t>atbilstoši Iepirkuma procedūras tehniskajai specifikācijai</w:t>
                  </w:r>
                  <w:r w:rsidRPr="00B81034">
                    <w:rPr>
                      <w:sz w:val="22"/>
                      <w:szCs w:val="22"/>
                    </w:rPr>
                    <w:t xml:space="preserve">, </w:t>
                  </w:r>
                  <w:r w:rsidRPr="00B81034">
                    <w:rPr>
                      <w:rFonts w:asciiTheme="minorHAnsi" w:eastAsiaTheme="minorHAnsi" w:hAnsiTheme="minorHAnsi" w:cstheme="minorBidi"/>
                      <w:sz w:val="22"/>
                      <w:szCs w:val="22"/>
                      <w:lang w:eastAsia="en-US"/>
                    </w:rPr>
                    <w:t>turpmāk tekstā saukta par Preci, bet Pasūtītājs apņemas iegādāties un apmaksāt Preci saskaņā ar Līguma noteikumiem. Par piegādes brīdi uzskata pieņemšanas – nodošanas akta abpusēju parakstīšanu.</w:t>
                  </w:r>
                </w:p>
                <w:p w:rsidR="003D2EC4" w:rsidRPr="00B81034" w:rsidRDefault="003D2EC4" w:rsidP="00342F8B">
                  <w:pPr>
                    <w:spacing w:line="276" w:lineRule="auto"/>
                    <w:jc w:val="both"/>
                    <w:rPr>
                      <w:rFonts w:ascii="Calibri" w:eastAsia="Calibri" w:hAnsi="Calibri"/>
                      <w:sz w:val="22"/>
                      <w:szCs w:val="22"/>
                    </w:rPr>
                  </w:pPr>
                  <w:r w:rsidRPr="00B81034">
                    <w:rPr>
                      <w:rFonts w:asciiTheme="minorHAnsi" w:eastAsiaTheme="minorHAnsi" w:hAnsiTheme="minorHAnsi" w:cstheme="minorBidi"/>
                      <w:sz w:val="22"/>
                      <w:szCs w:val="22"/>
                      <w:lang w:eastAsia="en-US"/>
                    </w:rPr>
                    <w:t>1.2</w:t>
                  </w:r>
                  <w:r>
                    <w:rPr>
                      <w:rFonts w:ascii="Calibri" w:eastAsia="Calibri" w:hAnsi="Calibri"/>
                      <w:sz w:val="22"/>
                      <w:szCs w:val="22"/>
                    </w:rPr>
                    <w:t xml:space="preserve">. </w:t>
                  </w:r>
                  <w:r w:rsidRPr="00B81034">
                    <w:rPr>
                      <w:rFonts w:ascii="Calibri" w:eastAsia="Calibri" w:hAnsi="Calibri"/>
                      <w:sz w:val="22"/>
                      <w:szCs w:val="22"/>
                    </w:rPr>
                    <w:t>Izpildītājs apņemas nodrošināt citu Iepirkuma procedūras tehniskajā specifikācijā minēto saistību izpildi, tostarp Izpildītāja saistības attiecībā uz garantijas jautājumiem</w:t>
                  </w:r>
                  <w:r>
                    <w:rPr>
                      <w:rFonts w:ascii="Calibri" w:eastAsia="Calibri" w:hAnsi="Calibri"/>
                      <w:sz w:val="22"/>
                      <w:szCs w:val="22"/>
                    </w:rPr>
                    <w:t xml:space="preserve">  garantijas periodā</w:t>
                  </w:r>
                  <w:r w:rsidRPr="00B81034">
                    <w:rPr>
                      <w:rFonts w:ascii="Calibri" w:eastAsia="Calibri" w:hAnsi="Calibri"/>
                      <w:sz w:val="22"/>
                      <w:szCs w:val="22"/>
                    </w:rPr>
                    <w:t>.</w:t>
                  </w:r>
                </w:p>
                <w:p w:rsidR="003D2EC4" w:rsidRPr="00B81034" w:rsidRDefault="003D2EC4" w:rsidP="00342F8B">
                  <w:pPr>
                    <w:spacing w:line="276" w:lineRule="auto"/>
                    <w:rPr>
                      <w:rFonts w:asciiTheme="minorHAnsi" w:eastAsiaTheme="minorHAnsi" w:hAnsiTheme="minorHAnsi" w:cstheme="minorBidi"/>
                      <w:sz w:val="22"/>
                      <w:szCs w:val="22"/>
                      <w:lang w:eastAsia="en-US"/>
                    </w:rPr>
                  </w:pP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2. LĪGUMA DARBĪBAS TERMIŅŠ</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2.1. Līgums stājas spēkā </w:t>
                  </w:r>
                  <w:r w:rsidRPr="00B81034">
                    <w:rPr>
                      <w:rFonts w:asciiTheme="minorHAnsi" w:eastAsiaTheme="minorHAnsi" w:hAnsiTheme="minorHAnsi" w:cstheme="minorBidi"/>
                      <w:b/>
                      <w:sz w:val="22"/>
                      <w:szCs w:val="22"/>
                      <w:lang w:eastAsia="en-US"/>
                    </w:rPr>
                    <w:t>ar tā parakstīšanas brīdi</w:t>
                  </w:r>
                  <w:r w:rsidRPr="00B81034">
                    <w:rPr>
                      <w:rFonts w:asciiTheme="minorHAnsi" w:eastAsiaTheme="minorHAnsi" w:hAnsiTheme="minorHAnsi" w:cstheme="minorBidi"/>
                      <w:sz w:val="22"/>
                      <w:szCs w:val="22"/>
                      <w:lang w:eastAsia="en-US"/>
                    </w:rPr>
                    <w:t xml:space="preserve">. </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2.2. Līgums izbeidzas pēc Pušu līgumsaistību pilnīgas izpildes.</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2.3. Jebkurai no Pusēm ir tiesības izbeigt Līgumu, ja otrā Puse nepilda Līguma noteikumus, rakstiski brīdinot par to otru Pusi 10 dienas iepriekš. </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2.4.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3D2EC4" w:rsidRPr="00B81034" w:rsidRDefault="003D2EC4" w:rsidP="00342F8B">
                  <w:pPr>
                    <w:spacing w:line="276" w:lineRule="auto"/>
                    <w:rPr>
                      <w:rFonts w:asciiTheme="minorHAnsi" w:eastAsiaTheme="minorHAnsi" w:hAnsiTheme="minorHAnsi" w:cstheme="minorBidi"/>
                      <w:b/>
                      <w:sz w:val="22"/>
                      <w:szCs w:val="22"/>
                      <w:lang w:eastAsia="en-US"/>
                    </w:rPr>
                  </w:pP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3. LĪGUMA SUMMA UN NORĒĶINU KĀRTĪBA</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3.1. Līguma summa noteikta saskaņā ar Izpildītāja finanšu piedāvājumu Iepirkuma procedūrā un sastāda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 xml:space="preserve">, pievienotās vērtības nodoklis </w:t>
                  </w:r>
                  <w:r w:rsidRPr="00B81034">
                    <w:rPr>
                      <w:rFonts w:asciiTheme="minorHAnsi" w:eastAsiaTheme="minorHAnsi" w:hAnsiTheme="minorHAnsi" w:cstheme="minorBidi"/>
                      <w:sz w:val="22"/>
                      <w:szCs w:val="22"/>
                      <w:highlight w:val="yellow"/>
                      <w:lang w:eastAsia="en-US"/>
                    </w:rPr>
                    <w:t>&lt;&gt;</w:t>
                  </w:r>
                  <w:r w:rsidRPr="00B81034">
                    <w:rPr>
                      <w:rFonts w:asciiTheme="minorHAnsi" w:eastAsiaTheme="minorHAnsi" w:hAnsiTheme="minorHAnsi" w:cstheme="minorBidi"/>
                      <w:sz w:val="22"/>
                      <w:szCs w:val="22"/>
                      <w:lang w:eastAsia="en-US"/>
                    </w:rPr>
                    <w:t>% (</w:t>
                  </w:r>
                  <w:r w:rsidRPr="00B81034">
                    <w:rPr>
                      <w:rFonts w:asciiTheme="minorHAnsi" w:eastAsiaTheme="minorHAnsi" w:hAnsiTheme="minorHAnsi" w:cstheme="minorBidi"/>
                      <w:sz w:val="22"/>
                      <w:szCs w:val="22"/>
                      <w:highlight w:val="yellow"/>
                      <w:lang w:eastAsia="en-US"/>
                    </w:rPr>
                    <w:t>&lt;&gt;</w:t>
                  </w:r>
                  <w:r w:rsidRPr="00B81034">
                    <w:rPr>
                      <w:rFonts w:asciiTheme="minorHAnsi" w:eastAsiaTheme="minorHAnsi" w:hAnsiTheme="minorHAnsi" w:cstheme="minorBidi"/>
                      <w:sz w:val="22"/>
                      <w:szCs w:val="22"/>
                      <w:lang w:eastAsia="en-US"/>
                    </w:rPr>
                    <w:t xml:space="preserve"> procenti) sastāda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 xml:space="preserve">, kopējā līguma summa ir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w:t>
                  </w:r>
                </w:p>
                <w:p w:rsidR="003D2EC4" w:rsidRPr="00B81034" w:rsidRDefault="003D2EC4" w:rsidP="003D2EC4">
                  <w:pPr>
                    <w:pStyle w:val="ListParagraph"/>
                    <w:numPr>
                      <w:ilvl w:val="1"/>
                      <w:numId w:val="32"/>
                    </w:num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Avansa maksājumi netiek paredzēti un šis nosacījums nav maināms.</w:t>
                  </w:r>
                </w:p>
                <w:p w:rsidR="003D2EC4" w:rsidRPr="00B81034" w:rsidRDefault="003D2EC4" w:rsidP="003D2EC4">
                  <w:pPr>
                    <w:pStyle w:val="ListParagraph"/>
                    <w:numPr>
                      <w:ilvl w:val="1"/>
                      <w:numId w:val="32"/>
                    </w:numPr>
                    <w:tabs>
                      <w:tab w:val="left" w:pos="0"/>
                      <w:tab w:val="left" w:pos="527"/>
                    </w:tabs>
                    <w:spacing w:line="276" w:lineRule="auto"/>
                    <w:ind w:left="0" w:firstLine="0"/>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lastRenderedPageBreak/>
                    <w:t xml:space="preserve">Ne vēlāk kā </w:t>
                  </w:r>
                  <w:r w:rsidRPr="00B81034">
                    <w:rPr>
                      <w:rFonts w:asciiTheme="minorHAnsi" w:eastAsiaTheme="minorHAnsi" w:hAnsiTheme="minorHAnsi" w:cstheme="minorBidi"/>
                      <w:b/>
                      <w:i/>
                      <w:sz w:val="22"/>
                      <w:szCs w:val="22"/>
                      <w:lang w:eastAsia="en-US"/>
                    </w:rPr>
                    <w:t>30</w:t>
                  </w:r>
                  <w:r w:rsidRPr="00B81034">
                    <w:rPr>
                      <w:rFonts w:asciiTheme="minorHAnsi" w:eastAsiaTheme="minorHAnsi" w:hAnsiTheme="minorHAnsi" w:cstheme="minorBidi"/>
                      <w:sz w:val="22"/>
                      <w:szCs w:val="22"/>
                      <w:lang w:eastAsia="en-US"/>
                    </w:rPr>
                    <w:t xml:space="preserve"> dienu laikā pēc pasūtītas kvalitatīvas un Pasūtītāja prasībām atbilstošas Preces piegādes, kā arī Preces pieņemšanas-nodošanas akta abpusējās parakstīšanas dienas, Pasūtītājs pārskaita Izpildītāja bankas norēķinu kontā summu, kas ir vienāda ar kopējo līguma summu.</w:t>
                  </w:r>
                </w:p>
                <w:p w:rsidR="003D2EC4" w:rsidRPr="00B81034" w:rsidRDefault="003D2EC4" w:rsidP="003D2EC4">
                  <w:pPr>
                    <w:pStyle w:val="ListParagraph"/>
                    <w:numPr>
                      <w:ilvl w:val="1"/>
                      <w:numId w:val="32"/>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 xml:space="preserve">Ja  Izpildītājs nokavē savu no Līguma izrietošo saistību izpildi, tas maksā līgumsodu 0,1% apmērā no Līguma summas par katru saistību izpildes nokavējuma dienu, bet ne vairāk kā 10% no Līguma summas. </w:t>
                  </w:r>
                </w:p>
                <w:p w:rsidR="003D2EC4" w:rsidRPr="00B81034" w:rsidRDefault="003D2EC4" w:rsidP="003D2EC4">
                  <w:pPr>
                    <w:pStyle w:val="ListParagraph"/>
                    <w:numPr>
                      <w:ilvl w:val="1"/>
                      <w:numId w:val="32"/>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 xml:space="preserve">Ja Pasūtītājs nokavē savu no Līguma izrietošo saistību izpildi, tas maksā līgumsodu 0,1% apmērā no Līguma summas par katru saistību izpildes nokavējuma </w:t>
                  </w:r>
                  <w:r>
                    <w:rPr>
                      <w:rFonts w:asciiTheme="minorHAnsi" w:hAnsiTheme="minorHAnsi"/>
                      <w:sz w:val="22"/>
                      <w:szCs w:val="22"/>
                    </w:rPr>
                    <w:t>dienu, bet ne vairāk kā 10% no L</w:t>
                  </w:r>
                  <w:r w:rsidRPr="00B81034">
                    <w:rPr>
                      <w:rFonts w:asciiTheme="minorHAnsi" w:hAnsiTheme="minorHAnsi"/>
                      <w:sz w:val="22"/>
                      <w:szCs w:val="22"/>
                    </w:rPr>
                    <w:t>īguma summas.</w:t>
                  </w:r>
                </w:p>
                <w:p w:rsidR="003D2EC4" w:rsidRPr="00B81034" w:rsidRDefault="003D2EC4" w:rsidP="003D2EC4">
                  <w:pPr>
                    <w:pStyle w:val="ListParagraph"/>
                    <w:numPr>
                      <w:ilvl w:val="1"/>
                      <w:numId w:val="32"/>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Ja Izpildītājs nokavē savu no Līguma izrietošo saistību izpildi vairāk, nekā par 10 dienām un Pasūtītājs ir ierosinājis Līguma izbeigšanu, Izpildītājs maksā Pasūtītājam līgumsodu 30% apmērā no Līguma summas.</w:t>
                  </w:r>
                </w:p>
                <w:p w:rsidR="003D2EC4" w:rsidRPr="00B81034" w:rsidRDefault="003D2EC4" w:rsidP="003D2EC4">
                  <w:pPr>
                    <w:numPr>
                      <w:ilvl w:val="1"/>
                      <w:numId w:val="32"/>
                    </w:numPr>
                    <w:tabs>
                      <w:tab w:val="left" w:pos="527"/>
                    </w:tabs>
                    <w:spacing w:line="276" w:lineRule="auto"/>
                    <w:ind w:left="0" w:firstLine="0"/>
                    <w:jc w:val="both"/>
                    <w:rPr>
                      <w:rFonts w:asciiTheme="minorHAnsi" w:eastAsiaTheme="minorHAnsi" w:hAnsiTheme="minorHAnsi" w:cstheme="minorBidi"/>
                      <w:sz w:val="22"/>
                      <w:szCs w:val="22"/>
                      <w:lang w:eastAsia="en-US"/>
                    </w:rPr>
                  </w:pPr>
                  <w:r w:rsidRPr="00B81034">
                    <w:rPr>
                      <w:rFonts w:asciiTheme="minorHAnsi" w:hAnsiTheme="minorHAnsi"/>
                      <w:sz w:val="22"/>
                      <w:szCs w:val="22"/>
                    </w:rPr>
                    <w:t xml:space="preserve">Līguma 3.4. un 3.5.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4. PRECES NODOŠANAS UN PIEŅEMŠANAS KĀRTĪBA, LĪGUMA IZPILDES VIETA</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53426F"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4.1.</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Izpildītājs iz</w:t>
                  </w:r>
                  <w:r>
                    <w:rPr>
                      <w:rFonts w:asciiTheme="minorHAnsi" w:eastAsiaTheme="minorHAnsi" w:hAnsiTheme="minorHAnsi" w:cstheme="minorBidi"/>
                      <w:sz w:val="22"/>
                      <w:szCs w:val="22"/>
                      <w:lang w:eastAsia="en-US"/>
                    </w:rPr>
                    <w:t>pilda visus Līguma noteikumus,</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piegādā un nodod Pasūtītāja prasībām atbilstošu Preci</w:t>
                  </w:r>
                  <w:r w:rsidR="0053426F">
                    <w:rPr>
                      <w:rFonts w:asciiTheme="minorHAnsi" w:eastAsiaTheme="minorHAnsi" w:hAnsiTheme="minorHAnsi" w:cstheme="minorBidi"/>
                      <w:b/>
                      <w:sz w:val="22"/>
                      <w:szCs w:val="22"/>
                      <w:lang w:eastAsia="en-US"/>
                    </w:rPr>
                    <w:t xml:space="preserve"> 1 (viena) mēneša</w:t>
                  </w:r>
                  <w:r w:rsidRPr="00B81034">
                    <w:rPr>
                      <w:rFonts w:asciiTheme="minorHAnsi" w:eastAsiaTheme="minorHAnsi" w:hAnsiTheme="minorHAnsi" w:cstheme="minorBidi"/>
                      <w:sz w:val="22"/>
                      <w:szCs w:val="22"/>
                      <w:lang w:eastAsia="en-US"/>
                    </w:rPr>
                    <w:t xml:space="preserve"> laikā no Līguma spēkā stāšanas dienas</w:t>
                  </w:r>
                  <w:r w:rsidR="0053426F">
                    <w:rPr>
                      <w:rFonts w:asciiTheme="minorHAnsi" w:eastAsiaTheme="minorHAnsi" w:hAnsiTheme="minorHAnsi" w:cstheme="minorBidi"/>
                      <w:sz w:val="22"/>
                      <w:szCs w:val="22"/>
                      <w:lang w:eastAsia="en-US"/>
                    </w:rPr>
                    <w:t xml:space="preserve"> Pasūtītāja darba laikā – no plkst.08:00 līdz plkst.16:30</w:t>
                  </w:r>
                  <w:r w:rsidRPr="00B81034">
                    <w:rPr>
                      <w:rFonts w:asciiTheme="minorHAnsi" w:eastAsiaTheme="minorHAnsi" w:hAnsiTheme="minorHAnsi" w:cstheme="minorBidi"/>
                      <w:sz w:val="22"/>
                      <w:szCs w:val="22"/>
                      <w:lang w:eastAsia="en-US"/>
                    </w:rPr>
                    <w:t>.</w:t>
                  </w:r>
                </w:p>
                <w:p w:rsidR="0053426F"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4.2. Izpildītājs apņemas piegādāt un nodot Pasūtītājam Preci SIA „Daugavpils ūdens”, Ūdensvada ielā 3, Daugavpilī.</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5. PUŠU TIESĪBAS UN PIENĀKUMI</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both"/>
                    <w:rPr>
                      <w:rFonts w:ascii="Calibri" w:eastAsia="Calibri" w:hAnsi="Calibri"/>
                      <w:b/>
                      <w:sz w:val="22"/>
                      <w:szCs w:val="22"/>
                    </w:rPr>
                  </w:pPr>
                  <w:r w:rsidRPr="00B81034">
                    <w:rPr>
                      <w:rFonts w:ascii="Calibri" w:eastAsia="Calibri" w:hAnsi="Calibri"/>
                      <w:sz w:val="22"/>
                      <w:szCs w:val="22"/>
                    </w:rPr>
                    <w:t>5.1. Izpildītājs apņemas:</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5.1.1. piegādāt</w:t>
                  </w:r>
                  <w:r w:rsidRPr="00B81034">
                    <w:rPr>
                      <w:rFonts w:ascii="Calibri" w:eastAsia="Calibri" w:hAnsi="Calibri"/>
                      <w:i/>
                      <w:sz w:val="22"/>
                      <w:szCs w:val="22"/>
                    </w:rPr>
                    <w:t xml:space="preserve"> </w:t>
                  </w:r>
                  <w:r w:rsidRPr="00B81034">
                    <w:rPr>
                      <w:rFonts w:ascii="Calibri" w:eastAsia="Calibri" w:hAnsi="Calibri"/>
                      <w:sz w:val="22"/>
                      <w:szCs w:val="22"/>
                    </w:rPr>
                    <w:t xml:space="preserve">Pasūtītāja prasībām atbilstošu kvalitatīvu Preci Līguma 4.2.apakšpunktā minētajā vietā </w:t>
                  </w:r>
                  <w:r>
                    <w:rPr>
                      <w:rFonts w:ascii="Calibri" w:eastAsia="Calibri" w:hAnsi="Calibri"/>
                      <w:sz w:val="22"/>
                      <w:szCs w:val="22"/>
                    </w:rPr>
                    <w:t xml:space="preserve">Līguma 4.1. noteiktajā termiņā </w:t>
                  </w:r>
                  <w:r w:rsidRPr="00B81034">
                    <w:rPr>
                      <w:rFonts w:ascii="Calibri" w:eastAsia="Calibri" w:hAnsi="Calibri"/>
                      <w:sz w:val="22"/>
                      <w:szCs w:val="22"/>
                    </w:rPr>
                    <w:t>Pasūtītāja darba laikā no pulksten 8:00 līdz pulksten 16:30, ievērojot Preces transportēšanas noteikumus, kā arī nodot Preci Pasūtītājam, parakstot pieņemšanas-nodošanas aktu;</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tehnisko dokumentāciju, darba instrukcijas u.c.);</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5.2. Pasūtītājs  apņemas:</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5.2.1. samaksāt līguma kopējo summu Izpildītājam par kvalitatīvas, Pasūtītāja prasībā</w:t>
                  </w:r>
                  <w:r>
                    <w:rPr>
                      <w:rFonts w:ascii="Calibri" w:eastAsia="Calibri" w:hAnsi="Calibri"/>
                      <w:sz w:val="22"/>
                      <w:szCs w:val="22"/>
                    </w:rPr>
                    <w:t>m atbilstošās Preces piegādi</w:t>
                  </w:r>
                  <w:r w:rsidRPr="00B81034">
                    <w:rPr>
                      <w:rFonts w:ascii="Calibri" w:eastAsia="Calibri" w:hAnsi="Calibri"/>
                      <w:sz w:val="22"/>
                      <w:szCs w:val="22"/>
                    </w:rPr>
                    <w:t>, kā arī par citu Līgumā noteikto saistību izpildi tajā noteiktajā termiņā un kārtībā;</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5.2.2. nelikt Izpildītājam šķēršļus Līguma nosacījumu izpildei;</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5.2.3. pieņemt Preci, parakstot Izpildītāja iesniegto pieņemšanas-nodošanas aktu, ja Izpildīt</w:t>
                  </w:r>
                  <w:r>
                    <w:rPr>
                      <w:rFonts w:ascii="Calibri" w:eastAsia="Calibri" w:hAnsi="Calibri"/>
                      <w:sz w:val="22"/>
                      <w:szCs w:val="22"/>
                    </w:rPr>
                    <w:t xml:space="preserve">ājs ir </w:t>
                  </w:r>
                  <w:r w:rsidRPr="00B81034">
                    <w:rPr>
                      <w:rFonts w:ascii="Calibri" w:eastAsia="Calibri" w:hAnsi="Calibri"/>
                      <w:sz w:val="22"/>
                      <w:szCs w:val="22"/>
                    </w:rPr>
                    <w:t>piegādājis kvalitatīvu, Pasūtītāja prasībām atbilstošo Preci bez jebkādiem defektiem Līgumā noteiktajā kārtībā.</w:t>
                  </w:r>
                </w:p>
                <w:p w:rsidR="003D2EC4" w:rsidRPr="00B81034" w:rsidRDefault="003D2EC4" w:rsidP="00342F8B">
                  <w:pPr>
                    <w:spacing w:line="276" w:lineRule="auto"/>
                    <w:jc w:val="both"/>
                    <w:rPr>
                      <w:rFonts w:ascii="Calibri" w:eastAsia="Calibri" w:hAnsi="Calibri"/>
                      <w:sz w:val="22"/>
                      <w:szCs w:val="22"/>
                    </w:rPr>
                  </w:pPr>
                </w:p>
                <w:p w:rsidR="003D2EC4" w:rsidRPr="00B81034" w:rsidRDefault="003D2EC4" w:rsidP="00342F8B">
                  <w:pPr>
                    <w:spacing w:line="276" w:lineRule="auto"/>
                    <w:jc w:val="center"/>
                    <w:rPr>
                      <w:rFonts w:ascii="Calibri" w:eastAsia="Calibri" w:hAnsi="Calibri"/>
                      <w:b/>
                      <w:sz w:val="22"/>
                      <w:szCs w:val="22"/>
                    </w:rPr>
                  </w:pPr>
                  <w:r w:rsidRPr="00B81034">
                    <w:rPr>
                      <w:rFonts w:ascii="Calibri" w:eastAsia="Calibri" w:hAnsi="Calibri"/>
                      <w:b/>
                      <w:sz w:val="22"/>
                      <w:szCs w:val="22"/>
                    </w:rPr>
                    <w:t>6. PRECES PIEGĀDES, KVALITĀTES ATB</w:t>
                  </w:r>
                  <w:r>
                    <w:rPr>
                      <w:rFonts w:ascii="Calibri" w:eastAsia="Calibri" w:hAnsi="Calibri"/>
                      <w:b/>
                      <w:sz w:val="22"/>
                      <w:szCs w:val="22"/>
                    </w:rPr>
                    <w:t>ILSTĪBAS PĀRBAUDE UN ATDOŠAANAS ATPAKAĻ</w:t>
                  </w:r>
                  <w:r w:rsidRPr="00B81034">
                    <w:rPr>
                      <w:rFonts w:ascii="Calibri" w:eastAsia="Calibri" w:hAnsi="Calibri"/>
                      <w:b/>
                      <w:sz w:val="22"/>
                      <w:szCs w:val="22"/>
                    </w:rPr>
                    <w:t xml:space="preserve"> KĀRTĪBA</w:t>
                  </w:r>
                </w:p>
                <w:p w:rsidR="003D2EC4" w:rsidRPr="00B81034" w:rsidRDefault="003D2EC4" w:rsidP="00342F8B">
                  <w:pPr>
                    <w:spacing w:line="276" w:lineRule="auto"/>
                    <w:jc w:val="both"/>
                    <w:rPr>
                      <w:rFonts w:ascii="Calibri" w:eastAsia="Calibri" w:hAnsi="Calibri"/>
                      <w:b/>
                      <w:sz w:val="22"/>
                      <w:szCs w:val="22"/>
                    </w:rPr>
                  </w:pP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6.1. Preces pieņemšana notiek Pasūtītāja pārstāvja klātbūtnē, piedaloties Izpildītāja</w:t>
                  </w:r>
                  <w:r w:rsidRPr="00B81034">
                    <w:rPr>
                      <w:rFonts w:ascii="Calibri" w:eastAsia="Calibri" w:hAnsi="Calibri"/>
                      <w:i/>
                      <w:sz w:val="22"/>
                      <w:szCs w:val="22"/>
                    </w:rPr>
                    <w:t xml:space="preserve"> </w:t>
                  </w:r>
                  <w:r w:rsidRPr="00B81034">
                    <w:rPr>
                      <w:rFonts w:ascii="Calibri" w:eastAsia="Calibri" w:hAnsi="Calibri"/>
                      <w:sz w:val="22"/>
                      <w:szCs w:val="22"/>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B81034">
                      <w:rPr>
                        <w:rFonts w:ascii="Calibri" w:eastAsia="Calibri" w:hAnsi="Calibri"/>
                        <w:sz w:val="22"/>
                        <w:szCs w:val="22"/>
                      </w:rPr>
                      <w:t>pretenzijām</w:t>
                    </w:r>
                  </w:smartTag>
                  <w:r w:rsidRPr="00B81034">
                    <w:rPr>
                      <w:rFonts w:ascii="Calibri" w:eastAsia="Calibri" w:hAnsi="Calibri"/>
                      <w:sz w:val="22"/>
                      <w:szCs w:val="22"/>
                    </w:rPr>
                    <w:t xml:space="preserve"> tiek</w:t>
                  </w:r>
                  <w:r>
                    <w:rPr>
                      <w:rFonts w:ascii="Calibri" w:eastAsia="Calibri" w:hAnsi="Calibri"/>
                      <w:sz w:val="22"/>
                      <w:szCs w:val="22"/>
                    </w:rPr>
                    <w:t xml:space="preserve"> sastādīts pretenziju akts.</w:t>
                  </w:r>
                  <w:r w:rsidRPr="00B81034">
                    <w:rPr>
                      <w:rFonts w:ascii="Calibri" w:eastAsia="Calibri" w:hAnsi="Calibri"/>
                      <w:sz w:val="22"/>
                      <w:szCs w:val="22"/>
                    </w:rPr>
                    <w:t xml:space="preserve"> Pasūtītājs nepieņem Līguma nosacījumiem neatbilstošu Preci.</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ievērošanas.</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6.3</w:t>
                  </w:r>
                  <w:r>
                    <w:rPr>
                      <w:rFonts w:ascii="Calibri" w:eastAsia="Calibri" w:hAnsi="Calibri"/>
                      <w:sz w:val="22"/>
                      <w:szCs w:val="22"/>
                    </w:rPr>
                    <w:t>. Pasūtītājs ir tiesīgs atdot atpakaļ</w:t>
                  </w:r>
                  <w:r w:rsidRPr="00B81034">
                    <w:rPr>
                      <w:rFonts w:ascii="Calibri" w:eastAsia="Calibri" w:hAnsi="Calibri"/>
                      <w:sz w:val="22"/>
                      <w:szCs w:val="22"/>
                    </w:rPr>
                    <w:t xml:space="preserve"> Preci, kuras neatbilstību Pasūtītāja prasībām nav bijis iespējams konstatēt Preces pieņemšanas brīdī, bet Izpildītājam</w:t>
                  </w:r>
                  <w:r w:rsidRPr="00B81034">
                    <w:rPr>
                      <w:rFonts w:ascii="Calibri" w:eastAsia="Calibri" w:hAnsi="Calibri"/>
                      <w:i/>
                      <w:sz w:val="22"/>
                      <w:szCs w:val="22"/>
                    </w:rPr>
                    <w:t xml:space="preserve"> </w:t>
                  </w:r>
                  <w:r w:rsidRPr="00B81034">
                    <w:rPr>
                      <w:rFonts w:ascii="Calibri" w:eastAsia="Calibri" w:hAnsi="Calibri"/>
                      <w:sz w:val="22"/>
                      <w:szCs w:val="22"/>
                    </w:rPr>
                    <w:t>ir pienākums to apmainīt pret derīgu 30 dienu laikā no Preces pieņemšanas-nodošanas akta abpusējās parakstīšanas dienas.</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6.4. Izpildītājs Preces ražotāja vārdā garantē piegādātās Preces kvalitāti un nodrošina Preces ražotāja garantijas saistību izpildi attiecībā uz piegādāto Preci tādos termiņos un apjomā, kādā tas ir noteikts tehniskajā specifikācijā. Garantijas saistības iestājas sākot ar Preces pieņemšanas - nodošanas akta parakstīšanas brīdi.</w:t>
                  </w:r>
                </w:p>
                <w:p w:rsidR="003D2EC4" w:rsidRPr="00B81034" w:rsidRDefault="003D2EC4" w:rsidP="00342F8B">
                  <w:pPr>
                    <w:spacing w:line="276" w:lineRule="auto"/>
                    <w:jc w:val="both"/>
                    <w:rPr>
                      <w:rFonts w:ascii="Calibri" w:eastAsia="Calibri" w:hAnsi="Calibri"/>
                      <w:sz w:val="22"/>
                      <w:szCs w:val="22"/>
                    </w:rPr>
                  </w:pPr>
                  <w:r w:rsidRPr="00B81034">
                    <w:rPr>
                      <w:rFonts w:ascii="Calibri" w:eastAsia="Calibri" w:hAnsi="Calibri"/>
                      <w:sz w:val="22"/>
                      <w:szCs w:val="22"/>
                    </w:rPr>
                    <w:t>6.5.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atkarīga no Preces normālas darbības, piemēram, aizvietot Preci ar līdzvērtīgu līdz pilnīgai defekta novēršanai.</w:t>
                  </w:r>
                </w:p>
                <w:p w:rsidR="003D2EC4" w:rsidRPr="00B81034" w:rsidRDefault="003D2EC4" w:rsidP="00342F8B">
                  <w:pPr>
                    <w:spacing w:line="276" w:lineRule="auto"/>
                    <w:rPr>
                      <w:rFonts w:asciiTheme="minorHAnsi" w:eastAsiaTheme="minorHAnsi" w:hAnsiTheme="minorHAnsi" w:cstheme="minorBidi"/>
                      <w:b/>
                      <w:sz w:val="22"/>
                      <w:szCs w:val="22"/>
                      <w:lang w:eastAsia="en-US"/>
                    </w:rPr>
                  </w:pP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B81034">
                      <w:rPr>
                        <w:rFonts w:asciiTheme="minorHAnsi" w:eastAsiaTheme="minorHAnsi" w:hAnsiTheme="minorHAnsi" w:cstheme="minorBidi"/>
                        <w:b/>
                        <w:sz w:val="22"/>
                        <w:szCs w:val="22"/>
                        <w:lang w:eastAsia="en-US"/>
                      </w:rPr>
                      <w:t>CITI</w:t>
                    </w:r>
                  </w:smartTag>
                  <w:r w:rsidRPr="00B81034">
                    <w:rPr>
                      <w:rFonts w:asciiTheme="minorHAnsi" w:eastAsiaTheme="minorHAnsi" w:hAnsiTheme="minorHAnsi" w:cstheme="minorBidi"/>
                      <w:b/>
                      <w:sz w:val="22"/>
                      <w:szCs w:val="22"/>
                      <w:lang w:eastAsia="en-US"/>
                    </w:rPr>
                    <w:t xml:space="preserve"> NOSACĪJUMI</w:t>
                  </w:r>
                </w:p>
                <w:p w:rsidR="003D2EC4" w:rsidRPr="00B81034" w:rsidRDefault="003D2EC4" w:rsidP="00342F8B">
                  <w:pPr>
                    <w:spacing w:line="276" w:lineRule="auto"/>
                    <w:jc w:val="center"/>
                    <w:rPr>
                      <w:rFonts w:asciiTheme="minorHAnsi" w:eastAsiaTheme="minorHAnsi" w:hAnsiTheme="minorHAnsi" w:cstheme="minorBidi"/>
                      <w:b/>
                      <w:sz w:val="22"/>
                      <w:szCs w:val="22"/>
                      <w:lang w:eastAsia="en-US"/>
                    </w:rPr>
                  </w:pP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B81034">
                      <w:rPr>
                        <w:rFonts w:asciiTheme="minorHAnsi" w:eastAsiaTheme="minorHAnsi" w:hAnsiTheme="minorHAnsi" w:cstheme="minorBidi"/>
                        <w:sz w:val="22"/>
                        <w:szCs w:val="22"/>
                        <w:lang w:eastAsia="en-US"/>
                      </w:rPr>
                      <w:t>aktos</w:t>
                    </w:r>
                  </w:smartTag>
                  <w:r w:rsidRPr="00B81034">
                    <w:rPr>
                      <w:rFonts w:asciiTheme="minorHAnsi" w:eastAsiaTheme="minorHAnsi" w:hAnsiTheme="minorHAnsi" w:cstheme="minorBidi"/>
                      <w:sz w:val="22"/>
                      <w:szCs w:val="22"/>
                      <w:lang w:eastAsia="en-US"/>
                    </w:rPr>
                    <w:t xml:space="preserve"> noteiktajā kārtībā.</w:t>
                  </w:r>
                </w:p>
                <w:p w:rsidR="003D2EC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7.2 </w:t>
                  </w:r>
                  <w:smartTag w:uri="schemas-tilde-lv/tildestengine" w:element="veidnes">
                    <w:smartTagPr>
                      <w:attr w:name="text" w:val="Līguma"/>
                      <w:attr w:name="id" w:val="-1"/>
                      <w:attr w:name="baseform" w:val="līgum|s"/>
                    </w:smartTagPr>
                    <w:r w:rsidRPr="00B81034">
                      <w:rPr>
                        <w:rFonts w:asciiTheme="minorHAnsi" w:eastAsiaTheme="minorHAnsi" w:hAnsiTheme="minorHAnsi" w:cstheme="minorBidi"/>
                        <w:sz w:val="22"/>
                        <w:szCs w:val="22"/>
                        <w:lang w:eastAsia="en-US"/>
                      </w:rPr>
                      <w:t>Līguma</w:t>
                    </w:r>
                  </w:smartTag>
                  <w:r w:rsidRPr="00B81034">
                    <w:rPr>
                      <w:rFonts w:asciiTheme="minorHAnsi" w:eastAsiaTheme="minorHAnsi" w:hAnsiTheme="minorHAnsi" w:cstheme="minorBidi"/>
                      <w:sz w:val="22"/>
                      <w:szCs w:val="22"/>
                      <w:lang w:eastAsia="en-US"/>
                    </w:rPr>
                    <w:t xml:space="preserve"> gaitu kontrolē</w:t>
                  </w:r>
                  <w:r>
                    <w:rPr>
                      <w:rFonts w:asciiTheme="minorHAnsi" w:eastAsiaTheme="minorHAnsi" w:hAnsiTheme="minorHAnsi" w:cstheme="minorBidi"/>
                      <w:sz w:val="22"/>
                      <w:szCs w:val="22"/>
                      <w:lang w:eastAsia="en-US"/>
                    </w:rPr>
                    <w:t>:</w:t>
                  </w:r>
                </w:p>
                <w:p w:rsidR="003D2EC4" w:rsidRDefault="003D2EC4" w:rsidP="00342F8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7.2.1.</w:t>
                  </w:r>
                  <w:r w:rsidRPr="00B81034">
                    <w:rPr>
                      <w:rFonts w:asciiTheme="minorHAnsi" w:eastAsiaTheme="minorHAnsi" w:hAnsiTheme="minorHAnsi" w:cstheme="minorBidi"/>
                      <w:sz w:val="22"/>
                      <w:szCs w:val="22"/>
                      <w:lang w:eastAsia="en-US"/>
                    </w:rPr>
                    <w:t xml:space="preserve"> Pasūtītāja </w:t>
                  </w:r>
                  <w:r w:rsidRPr="00B81034">
                    <w:rPr>
                      <w:rFonts w:asciiTheme="minorHAnsi" w:eastAsiaTheme="minorHAnsi" w:hAnsiTheme="minorHAnsi" w:cstheme="minorBidi"/>
                      <w:iCs/>
                      <w:sz w:val="22"/>
                      <w:szCs w:val="22"/>
                      <w:lang w:eastAsia="en-US"/>
                    </w:rPr>
                    <w:t xml:space="preserve">norīkots </w:t>
                  </w:r>
                  <w:r w:rsidRPr="00B81034">
                    <w:rPr>
                      <w:rFonts w:asciiTheme="minorHAnsi" w:eastAsiaTheme="minorHAnsi" w:hAnsiTheme="minorHAnsi" w:cstheme="minorBidi"/>
                      <w:sz w:val="22"/>
                      <w:szCs w:val="22"/>
                      <w:lang w:eastAsia="en-US"/>
                    </w:rPr>
                    <w:t xml:space="preserve">pārstāvis – </w:t>
                  </w:r>
                  <w:r w:rsidRPr="00B81034">
                    <w:rPr>
                      <w:rFonts w:asciiTheme="minorHAnsi" w:eastAsiaTheme="minorHAnsi" w:hAnsiTheme="minorHAnsi" w:cstheme="minorBidi"/>
                      <w:sz w:val="22"/>
                      <w:szCs w:val="22"/>
                      <w:highlight w:val="yellow"/>
                      <w:lang w:eastAsia="en-US"/>
                    </w:rPr>
                    <w:t>________________________________</w:t>
                  </w:r>
                  <w:r w:rsidRPr="00B81034">
                    <w:rPr>
                      <w:rFonts w:asciiTheme="minorHAnsi" w:eastAsiaTheme="minorHAnsi" w:hAnsiTheme="minorHAnsi" w:cstheme="minorBidi"/>
                      <w:sz w:val="22"/>
                      <w:szCs w:val="22"/>
                      <w:lang w:eastAsia="en-US"/>
                    </w:rPr>
                    <w:t xml:space="preserve">, tālrunis </w:t>
                  </w:r>
                  <w:r w:rsidRPr="00B81034">
                    <w:rPr>
                      <w:rFonts w:asciiTheme="minorHAnsi" w:eastAsiaTheme="minorHAnsi" w:hAnsiTheme="minorHAnsi" w:cstheme="minorBidi"/>
                      <w:sz w:val="22"/>
                      <w:szCs w:val="22"/>
                      <w:highlight w:val="yellow"/>
                      <w:lang w:eastAsia="en-US"/>
                    </w:rPr>
                    <w:t>___________</w:t>
                  </w:r>
                  <w:r w:rsidRPr="00B81034">
                    <w:rPr>
                      <w:rFonts w:asciiTheme="minorHAnsi" w:eastAsiaTheme="minorHAnsi" w:hAnsiTheme="minorHAnsi" w:cstheme="minorBidi"/>
                      <w:sz w:val="22"/>
                      <w:szCs w:val="22"/>
                      <w:lang w:eastAsia="en-US"/>
                    </w:rPr>
                    <w:t xml:space="preserve">, e-pasta adrese </w:t>
                  </w:r>
                  <w:r w:rsidRPr="00B81034">
                    <w:rPr>
                      <w:rFonts w:asciiTheme="minorHAnsi" w:eastAsiaTheme="minorHAnsi" w:hAnsiTheme="minorHAnsi" w:cstheme="minorBidi"/>
                      <w:sz w:val="22"/>
                      <w:szCs w:val="22"/>
                      <w:highlight w:val="yellow"/>
                      <w:u w:val="single"/>
                      <w:lang w:eastAsia="en-US"/>
                    </w:rPr>
                    <w:t>________________________</w:t>
                  </w:r>
                  <w:r>
                    <w:rPr>
                      <w:rFonts w:asciiTheme="minorHAnsi" w:eastAsiaTheme="minorHAnsi" w:hAnsiTheme="minorHAnsi" w:cstheme="minorBidi"/>
                      <w:sz w:val="22"/>
                      <w:szCs w:val="22"/>
                      <w:lang w:eastAsia="en-US"/>
                    </w:rPr>
                    <w:t>.</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7.2.2. izpildītāja norīkots pārstāvis - </w:t>
                  </w:r>
                  <w:r w:rsidRPr="00B81034">
                    <w:rPr>
                      <w:rFonts w:asciiTheme="minorHAnsi" w:eastAsiaTheme="minorHAnsi" w:hAnsiTheme="minorHAnsi" w:cstheme="minorBidi"/>
                      <w:sz w:val="22"/>
                      <w:szCs w:val="22"/>
                      <w:highlight w:val="yellow"/>
                      <w:lang w:eastAsia="en-US"/>
                    </w:rPr>
                    <w:t>________________________________</w:t>
                  </w:r>
                  <w:r w:rsidRPr="00B81034">
                    <w:rPr>
                      <w:rFonts w:asciiTheme="minorHAnsi" w:eastAsiaTheme="minorHAnsi" w:hAnsiTheme="minorHAnsi" w:cstheme="minorBidi"/>
                      <w:sz w:val="22"/>
                      <w:szCs w:val="22"/>
                      <w:lang w:eastAsia="en-US"/>
                    </w:rPr>
                    <w:t xml:space="preserve">, tālrunis </w:t>
                  </w:r>
                  <w:r w:rsidRPr="00B81034">
                    <w:rPr>
                      <w:rFonts w:asciiTheme="minorHAnsi" w:eastAsiaTheme="minorHAnsi" w:hAnsiTheme="minorHAnsi" w:cstheme="minorBidi"/>
                      <w:sz w:val="22"/>
                      <w:szCs w:val="22"/>
                      <w:highlight w:val="yellow"/>
                      <w:lang w:eastAsia="en-US"/>
                    </w:rPr>
                    <w:t>___________</w:t>
                  </w:r>
                  <w:r w:rsidRPr="00B81034">
                    <w:rPr>
                      <w:rFonts w:asciiTheme="minorHAnsi" w:eastAsiaTheme="minorHAnsi" w:hAnsiTheme="minorHAnsi" w:cstheme="minorBidi"/>
                      <w:sz w:val="22"/>
                      <w:szCs w:val="22"/>
                      <w:lang w:eastAsia="en-US"/>
                    </w:rPr>
                    <w:t xml:space="preserve">, e-pasta adrese </w:t>
                  </w:r>
                  <w:r w:rsidRPr="00B81034">
                    <w:rPr>
                      <w:rFonts w:asciiTheme="minorHAnsi" w:eastAsiaTheme="minorHAnsi" w:hAnsiTheme="minorHAnsi" w:cstheme="minorBidi"/>
                      <w:sz w:val="22"/>
                      <w:szCs w:val="22"/>
                      <w:highlight w:val="yellow"/>
                      <w:u w:val="single"/>
                      <w:lang w:eastAsia="en-US"/>
                    </w:rPr>
                    <w:t>________________________</w:t>
                  </w:r>
                  <w:r>
                    <w:rPr>
                      <w:rFonts w:asciiTheme="minorHAnsi" w:eastAsiaTheme="minorHAnsi" w:hAnsiTheme="minorHAnsi" w:cstheme="minorBidi"/>
                      <w:sz w:val="22"/>
                      <w:szCs w:val="22"/>
                      <w:lang w:eastAsia="en-US"/>
                    </w:rPr>
                    <w:t xml:space="preserve">. </w:t>
                  </w:r>
                  <w:r w:rsidRPr="00B81034">
                    <w:rPr>
                      <w:rFonts w:asciiTheme="minorHAnsi" w:eastAsiaTheme="minorHAnsi" w:hAnsiTheme="minorHAnsi" w:cstheme="minorBidi"/>
                      <w:sz w:val="22"/>
                      <w:szCs w:val="22"/>
                      <w:lang w:eastAsia="en-US"/>
                    </w:rPr>
                    <w:t>Par pārstāvja maiņu P</w:t>
                  </w:r>
                  <w:r>
                    <w:rPr>
                      <w:rFonts w:asciiTheme="minorHAnsi" w:eastAsiaTheme="minorHAnsi" w:hAnsiTheme="minorHAnsi" w:cstheme="minorBidi"/>
                      <w:sz w:val="22"/>
                      <w:szCs w:val="22"/>
                      <w:lang w:eastAsia="en-US"/>
                    </w:rPr>
                    <w:t xml:space="preserve">uses </w:t>
                  </w:r>
                  <w:r w:rsidRPr="00B81034">
                    <w:rPr>
                      <w:rFonts w:asciiTheme="minorHAnsi" w:eastAsiaTheme="minorHAnsi" w:hAnsiTheme="minorHAnsi" w:cstheme="minorBidi"/>
                      <w:sz w:val="22"/>
                      <w:szCs w:val="22"/>
                      <w:lang w:eastAsia="en-US"/>
                    </w:rPr>
                    <w:t xml:space="preserve">informē </w:t>
                  </w:r>
                  <w:r>
                    <w:rPr>
                      <w:rFonts w:asciiTheme="minorHAnsi" w:eastAsiaTheme="minorHAnsi" w:hAnsiTheme="minorHAnsi" w:cstheme="minorBidi"/>
                      <w:sz w:val="22"/>
                      <w:szCs w:val="22"/>
                      <w:lang w:eastAsia="en-US"/>
                    </w:rPr>
                    <w:t>viena otru</w:t>
                  </w:r>
                  <w:r w:rsidRPr="00B81034">
                    <w:rPr>
                      <w:rFonts w:asciiTheme="minorHAnsi" w:eastAsiaTheme="minorHAnsi" w:hAnsiTheme="minorHAnsi" w:cstheme="minorBidi"/>
                      <w:sz w:val="22"/>
                      <w:szCs w:val="22"/>
                      <w:lang w:eastAsia="en-US"/>
                    </w:rPr>
                    <w:t xml:space="preserve"> rakstveidā.</w:t>
                  </w:r>
                </w:p>
                <w:p w:rsidR="003D2EC4" w:rsidRPr="00B81034" w:rsidRDefault="003D2EC4" w:rsidP="00342F8B">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baseform" w:val="līgum|s"/>
                      <w:attr w:name="id" w:val="-1"/>
                      <w:attr w:name="text" w:val="Līguma"/>
                    </w:smartTagPr>
                    <w:r w:rsidRPr="00B81034">
                      <w:rPr>
                        <w:rFonts w:asciiTheme="minorHAnsi" w:eastAsiaTheme="minorHAnsi" w:hAnsiTheme="minorHAnsi" w:cstheme="minorBidi"/>
                        <w:sz w:val="22"/>
                        <w:szCs w:val="22"/>
                        <w:lang w:eastAsia="en-US"/>
                      </w:rPr>
                      <w:t>Līguma</w:t>
                    </w:r>
                  </w:smartTag>
                  <w:r w:rsidRPr="00B81034">
                    <w:rPr>
                      <w:rFonts w:asciiTheme="minorHAnsi" w:eastAsiaTheme="minorHAnsi" w:hAnsiTheme="minorHAnsi" w:cstheme="minorBidi"/>
                      <w:sz w:val="22"/>
                      <w:szCs w:val="22"/>
                      <w:lang w:eastAsia="en-US"/>
                    </w:rPr>
                    <w:t>:</w:t>
                  </w:r>
                </w:p>
                <w:p w:rsidR="003D2EC4" w:rsidRPr="00B81034" w:rsidRDefault="003D2EC4" w:rsidP="00342F8B">
                  <w:pPr>
                    <w:rPr>
                      <w:rFonts w:asciiTheme="minorHAnsi" w:eastAsiaTheme="minorHAnsi" w:hAnsiTheme="minorHAnsi" w:cstheme="minorBidi"/>
                      <w:sz w:val="22"/>
                      <w:szCs w:val="22"/>
                      <w:lang w:eastAsia="en-US"/>
                    </w:rPr>
                  </w:pPr>
                </w:p>
                <w:p w:rsidR="003D2EC4" w:rsidRPr="00B81034" w:rsidRDefault="003D2EC4" w:rsidP="00342F8B">
                  <w:pPr>
                    <w:tabs>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a. šīs </w:t>
                  </w:r>
                  <w:r w:rsidR="001217E7">
                    <w:rPr>
                      <w:rFonts w:asciiTheme="minorHAnsi" w:eastAsiaTheme="minorHAnsi" w:hAnsiTheme="minorHAnsi" w:cstheme="minorBidi"/>
                      <w:sz w:val="22"/>
                      <w:szCs w:val="22"/>
                      <w:highlight w:val="lightGray"/>
                      <w:lang w:eastAsia="en-US"/>
                    </w:rPr>
                    <w:t>piegādes</w:t>
                  </w:r>
                  <w:r w:rsidRPr="00B81034">
                    <w:rPr>
                      <w:rFonts w:asciiTheme="minorHAnsi" w:eastAsiaTheme="minorHAnsi" w:hAnsiTheme="minorHAnsi" w:cstheme="minorBidi"/>
                      <w:sz w:val="22"/>
                      <w:szCs w:val="22"/>
                      <w:highlight w:val="lightGray"/>
                      <w:lang w:eastAsia="en-US"/>
                    </w:rPr>
                    <w:t xml:space="preserve"> līgums;</w:t>
                  </w:r>
                </w:p>
                <w:p w:rsidR="003D2EC4" w:rsidRPr="00B81034" w:rsidRDefault="003D2EC4" w:rsidP="00342F8B">
                  <w:pPr>
                    <w:tabs>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b. Iepirkuma procedūras tehniskā specifikācija;</w:t>
                  </w:r>
                </w:p>
                <w:p w:rsidR="003D2EC4" w:rsidRPr="00B81034" w:rsidRDefault="003D2EC4" w:rsidP="00342F8B">
                  <w:pPr>
                    <w:tabs>
                      <w:tab w:val="left" w:pos="993"/>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c. Pielikumi:</w:t>
                  </w:r>
                </w:p>
                <w:p w:rsidR="003D2EC4" w:rsidRPr="00B81034" w:rsidRDefault="003D2EC4" w:rsidP="00342F8B">
                  <w:pPr>
                    <w:tabs>
                      <w:tab w:val="left" w:pos="720"/>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3D2EC4" w:rsidRPr="00B81034" w:rsidRDefault="003D2EC4" w:rsidP="00342F8B">
                  <w:pPr>
                    <w:tabs>
                      <w:tab w:val="left" w:pos="720"/>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3D2EC4" w:rsidRPr="00B81034" w:rsidRDefault="003D2EC4" w:rsidP="00342F8B">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d. Izpildītāja piedāvājums;</w:t>
                  </w:r>
                </w:p>
                <w:p w:rsidR="003D2EC4" w:rsidRPr="00B81034" w:rsidRDefault="003D2EC4" w:rsidP="00342F8B">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e. Izpildītāja pārstāvja pilnvaras apliecinošā dokumenta kopija;</w:t>
                  </w:r>
                </w:p>
                <w:p w:rsidR="003D2EC4" w:rsidRPr="00B81034" w:rsidRDefault="003D2EC4" w:rsidP="00342F8B">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f. Veidnes:</w:t>
                  </w:r>
                </w:p>
                <w:p w:rsidR="003D2EC4" w:rsidRPr="00B81034" w:rsidRDefault="003D2EC4" w:rsidP="00342F8B">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pieņemšanas-nodošanas akta veidne;</w:t>
                  </w:r>
                </w:p>
                <w:p w:rsidR="003D2EC4" w:rsidRPr="00B81034" w:rsidRDefault="003D2EC4" w:rsidP="00342F8B">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highlight w:val="lightGray"/>
                      <w:lang w:eastAsia="en-US"/>
                    </w:rPr>
                    <w:lastRenderedPageBreak/>
                    <w:t>Pielikumi ir prioritāri tikai attiecībā uz dokumentu, ko tie groza.]</w:t>
                  </w:r>
                  <w:r w:rsidRPr="00B81034">
                    <w:rPr>
                      <w:rFonts w:asciiTheme="minorHAnsi" w:eastAsiaTheme="minorHAnsi" w:hAnsiTheme="minorHAnsi" w:cstheme="minorBidi"/>
                      <w:sz w:val="22"/>
                      <w:szCs w:val="22"/>
                      <w:highlight w:val="lightGray"/>
                      <w:vertAlign w:val="superscript"/>
                      <w:lang w:eastAsia="en-US"/>
                    </w:rPr>
                    <w:footnoteReference w:id="1"/>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7.4. </w:t>
                  </w:r>
                  <w:smartTag w:uri="schemas-tilde-lv/tildestengine" w:element="veidnes">
                    <w:smartTagPr>
                      <w:attr w:name="text" w:val="Līgums"/>
                      <w:attr w:name="id" w:val="-1"/>
                      <w:attr w:name="baseform" w:val="līgum|s"/>
                    </w:smartTagPr>
                    <w:r w:rsidRPr="00B81034">
                      <w:rPr>
                        <w:rFonts w:asciiTheme="minorHAnsi" w:eastAsiaTheme="minorHAnsi" w:hAnsiTheme="minorHAnsi" w:cstheme="minorBidi"/>
                        <w:sz w:val="22"/>
                        <w:szCs w:val="22"/>
                        <w:lang w:eastAsia="en-US"/>
                      </w:rPr>
                      <w:t>Līgums</w:t>
                    </w:r>
                  </w:smartTag>
                  <w:r w:rsidRPr="00B81034">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B81034">
                    <w:rPr>
                      <w:rFonts w:asciiTheme="minorHAnsi" w:eastAsiaTheme="minorHAnsi" w:hAnsiTheme="minorHAnsi" w:cstheme="minorBidi"/>
                      <w:i/>
                      <w:sz w:val="22"/>
                      <w:szCs w:val="22"/>
                      <w:highlight w:val="yellow"/>
                      <w:lang w:eastAsia="en-US"/>
                    </w:rPr>
                    <w:t>&lt;lapu skaits&gt;</w:t>
                  </w:r>
                  <w:r w:rsidRPr="00B81034">
                    <w:rPr>
                      <w:rFonts w:asciiTheme="minorHAnsi" w:eastAsiaTheme="minorHAnsi" w:hAnsiTheme="minorHAnsi" w:cstheme="minorBidi"/>
                      <w:sz w:val="22"/>
                      <w:szCs w:val="22"/>
                      <w:lang w:eastAsia="en-US"/>
                    </w:rPr>
                    <w:t xml:space="preserve"> lapām.</w:t>
                  </w:r>
                </w:p>
                <w:p w:rsidR="003D2EC4" w:rsidRPr="00B81034" w:rsidRDefault="003D2EC4" w:rsidP="00342F8B">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3D2EC4" w:rsidRPr="003A2310" w:rsidTr="00342F8B">
              <w:trPr>
                <w:trHeight w:val="82"/>
              </w:trPr>
              <w:tc>
                <w:tcPr>
                  <w:tcW w:w="9248" w:type="dxa"/>
                </w:tcPr>
                <w:p w:rsidR="003D2EC4" w:rsidRPr="00B81034" w:rsidRDefault="003D2EC4" w:rsidP="00342F8B">
                  <w:pPr>
                    <w:spacing w:line="276" w:lineRule="auto"/>
                    <w:jc w:val="both"/>
                    <w:rPr>
                      <w:rFonts w:asciiTheme="minorHAnsi" w:eastAsiaTheme="minorHAnsi" w:hAnsiTheme="minorHAnsi" w:cstheme="minorBidi"/>
                      <w:sz w:val="22"/>
                      <w:szCs w:val="22"/>
                      <w:lang w:eastAsia="en-US"/>
                    </w:rPr>
                  </w:pPr>
                </w:p>
              </w:tc>
            </w:tr>
          </w:tbl>
          <w:p w:rsidR="003D2EC4" w:rsidRPr="00A8451F" w:rsidRDefault="003D2EC4" w:rsidP="00342F8B">
            <w:pPr>
              <w:spacing w:line="276" w:lineRule="auto"/>
              <w:jc w:val="both"/>
              <w:rPr>
                <w:rFonts w:asciiTheme="minorHAnsi" w:eastAsiaTheme="minorHAnsi" w:hAnsiTheme="minorHAnsi" w:cstheme="minorBidi"/>
                <w:sz w:val="22"/>
                <w:szCs w:val="22"/>
                <w:lang w:eastAsia="en-US"/>
              </w:rPr>
            </w:pPr>
          </w:p>
        </w:tc>
      </w:tr>
      <w:tr w:rsidR="003D2EC4" w:rsidRPr="00A8451F" w:rsidTr="00342F8B">
        <w:tc>
          <w:tcPr>
            <w:tcW w:w="9356" w:type="dxa"/>
            <w:gridSpan w:val="2"/>
          </w:tcPr>
          <w:p w:rsidR="003D2EC4" w:rsidRPr="00A8451F" w:rsidRDefault="003D2EC4" w:rsidP="00342F8B">
            <w:pPr>
              <w:spacing w:line="276" w:lineRule="auto"/>
              <w:jc w:val="both"/>
              <w:rPr>
                <w:rFonts w:asciiTheme="minorHAnsi" w:eastAsiaTheme="minorHAnsi" w:hAnsiTheme="minorHAnsi" w:cstheme="minorBidi"/>
                <w:sz w:val="22"/>
                <w:szCs w:val="22"/>
                <w:lang w:eastAsia="en-US"/>
              </w:rPr>
            </w:pPr>
          </w:p>
        </w:tc>
      </w:tr>
      <w:tr w:rsidR="003D2EC4" w:rsidRPr="00A8451F" w:rsidTr="00342F8B">
        <w:tc>
          <w:tcPr>
            <w:tcW w:w="4820" w:type="dxa"/>
          </w:tcPr>
          <w:p w:rsidR="003D2EC4" w:rsidRPr="00A8451F" w:rsidRDefault="003D2EC4" w:rsidP="00342F8B">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Pr>
                <w:rFonts w:asciiTheme="minorHAnsi" w:eastAsiaTheme="minorHAnsi" w:hAnsiTheme="minorHAnsi" w:cstheme="minorBidi"/>
                <w:sz w:val="22"/>
                <w:szCs w:val="22"/>
                <w:lang w:eastAsia="en-US"/>
              </w:rPr>
              <w:t>1</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Pr="00A8451F">
              <w:rPr>
                <w:rFonts w:asciiTheme="minorHAnsi" w:eastAsiaTheme="minorHAnsi" w:hAnsiTheme="minorHAnsi" w:cstheme="minorBidi"/>
                <w:sz w:val="22"/>
                <w:szCs w:val="22"/>
                <w:lang w:eastAsia="en-US"/>
              </w:rPr>
              <w:t>41503002432</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Pr>
                <w:rFonts w:asciiTheme="minorHAnsi" w:eastAsiaTheme="minorHAnsi" w:hAnsiTheme="minorHAnsi" w:cstheme="minorBidi"/>
                <w:sz w:val="22"/>
                <w:szCs w:val="22"/>
                <w:lang w:eastAsia="en-US"/>
              </w:rPr>
              <w:t xml:space="preserve"> AS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3D2EC4" w:rsidRPr="00A8451F" w:rsidRDefault="003D2EC4" w:rsidP="00342F8B">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3D2EC4" w:rsidRPr="00A8451F" w:rsidRDefault="003D2EC4" w:rsidP="00342F8B">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valdes loceklis Sergejs Selickis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p>
        </w:tc>
        <w:tc>
          <w:tcPr>
            <w:tcW w:w="4536" w:type="dxa"/>
          </w:tcPr>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3D2EC4" w:rsidRPr="00A8451F" w:rsidRDefault="003D2EC4" w:rsidP="00342F8B">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3D2EC4" w:rsidRPr="00A8451F" w:rsidRDefault="003D2EC4" w:rsidP="00342F8B">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3D2EC4" w:rsidRPr="00A8451F" w:rsidRDefault="003D2EC4" w:rsidP="00342F8B">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3D2EC4" w:rsidRPr="00A8451F" w:rsidRDefault="003D2EC4" w:rsidP="00342F8B">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3D2EC4" w:rsidRPr="00A8451F" w:rsidRDefault="003D2EC4" w:rsidP="00342F8B">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3D2EC4" w:rsidRPr="00A8451F" w:rsidRDefault="003D2EC4" w:rsidP="00342F8B">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3D2EC4" w:rsidRPr="00A8451F" w:rsidRDefault="003D2EC4" w:rsidP="00342F8B">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3D2EC4" w:rsidRPr="00A8451F" w:rsidRDefault="003D2EC4" w:rsidP="00342F8B">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3D2EC4" w:rsidRPr="00A8451F" w:rsidRDefault="003D2EC4" w:rsidP="00342F8B">
            <w:pPr>
              <w:spacing w:line="276" w:lineRule="auto"/>
              <w:jc w:val="both"/>
              <w:rPr>
                <w:rFonts w:asciiTheme="minorHAnsi" w:eastAsiaTheme="minorHAnsi" w:hAnsiTheme="minorHAnsi" w:cstheme="minorBidi"/>
                <w:b/>
                <w:sz w:val="22"/>
                <w:szCs w:val="22"/>
                <w:lang w:eastAsia="en-US"/>
              </w:rPr>
            </w:pP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3D2EC4" w:rsidRPr="00A8451F" w:rsidRDefault="003D2EC4" w:rsidP="00342F8B">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3D2EC4" w:rsidRDefault="003D2EC4" w:rsidP="003D2EC4">
      <w:pPr>
        <w:tabs>
          <w:tab w:val="left" w:pos="540"/>
        </w:tabs>
        <w:rPr>
          <w:rFonts w:asciiTheme="minorHAnsi" w:hAnsiTheme="minorHAnsi"/>
          <w:b/>
          <w:bCs/>
          <w:sz w:val="22"/>
          <w:szCs w:val="22"/>
        </w:rPr>
      </w:pPr>
    </w:p>
    <w:p w:rsidR="003D2EC4" w:rsidRDefault="003D2EC4" w:rsidP="003D2EC4">
      <w:pPr>
        <w:tabs>
          <w:tab w:val="left" w:pos="540"/>
        </w:tabs>
        <w:ind w:left="540"/>
        <w:jc w:val="center"/>
        <w:rPr>
          <w:rFonts w:asciiTheme="minorHAnsi" w:hAnsiTheme="minorHAnsi"/>
          <w:b/>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Default="003D2EC4" w:rsidP="003D2EC4">
      <w:pPr>
        <w:spacing w:after="200" w:line="276" w:lineRule="auto"/>
        <w:jc w:val="right"/>
        <w:rPr>
          <w:rFonts w:asciiTheme="minorHAnsi" w:hAnsiTheme="minorHAnsi"/>
          <w:bCs/>
          <w:sz w:val="22"/>
          <w:szCs w:val="22"/>
        </w:rPr>
      </w:pPr>
    </w:p>
    <w:p w:rsidR="003D2EC4" w:rsidRPr="00FF7991" w:rsidRDefault="003D2EC4" w:rsidP="003D2EC4">
      <w:pPr>
        <w:spacing w:after="200" w:line="276" w:lineRule="auto"/>
        <w:jc w:val="right"/>
        <w:rPr>
          <w:rFonts w:asciiTheme="minorHAnsi" w:hAnsiTheme="minorHAnsi"/>
          <w:bCs/>
          <w:sz w:val="22"/>
          <w:szCs w:val="22"/>
        </w:rPr>
      </w:pPr>
      <w:r>
        <w:rPr>
          <w:rFonts w:asciiTheme="minorHAnsi" w:hAnsiTheme="minorHAnsi"/>
          <w:bCs/>
          <w:sz w:val="22"/>
          <w:szCs w:val="22"/>
        </w:rPr>
        <w:t>Pielikums līgumam</w:t>
      </w:r>
    </w:p>
    <w:p w:rsidR="003D2EC4" w:rsidRDefault="003D2EC4" w:rsidP="003D2EC4">
      <w:pPr>
        <w:spacing w:after="200" w:line="276" w:lineRule="auto"/>
        <w:jc w:val="center"/>
        <w:rPr>
          <w:rFonts w:asciiTheme="minorHAnsi" w:hAnsiTheme="minorHAnsi"/>
          <w:b/>
          <w:bCs/>
          <w:sz w:val="22"/>
          <w:szCs w:val="22"/>
        </w:rPr>
      </w:pPr>
      <w:r>
        <w:rPr>
          <w:rFonts w:asciiTheme="minorHAnsi" w:hAnsiTheme="minorHAnsi"/>
          <w:b/>
          <w:bCs/>
          <w:sz w:val="22"/>
          <w:szCs w:val="22"/>
        </w:rPr>
        <w:t>PIEŅEMŠANAS-NODOŠANAS AKTA VEIDNE</w:t>
      </w:r>
    </w:p>
    <w:p w:rsidR="003D2EC4" w:rsidRDefault="003D2EC4" w:rsidP="003D2EC4">
      <w:pPr>
        <w:tabs>
          <w:tab w:val="left" w:pos="540"/>
        </w:tabs>
        <w:rPr>
          <w:rFonts w:asciiTheme="minorHAnsi" w:hAnsiTheme="minorHAnsi"/>
          <w:b/>
          <w:bCs/>
          <w:sz w:val="22"/>
          <w:szCs w:val="22"/>
        </w:rPr>
      </w:pPr>
    </w:p>
    <w:p w:rsidR="003D2EC4" w:rsidRPr="0070002D" w:rsidRDefault="003D2EC4" w:rsidP="003D2EC4">
      <w:pPr>
        <w:jc w:val="center"/>
        <w:rPr>
          <w:rFonts w:asciiTheme="minorHAnsi" w:hAnsiTheme="minorHAnsi"/>
          <w:b/>
          <w:bCs/>
          <w:sz w:val="22"/>
          <w:szCs w:val="22"/>
        </w:rPr>
      </w:pPr>
      <w:r w:rsidRPr="0070002D">
        <w:rPr>
          <w:rFonts w:asciiTheme="minorHAnsi" w:hAnsiTheme="minorHAnsi"/>
          <w:b/>
          <w:bCs/>
          <w:sz w:val="22"/>
          <w:szCs w:val="22"/>
        </w:rPr>
        <w:t>PIEŅEMŠANAS-NODOŠANAS AKTS</w:t>
      </w:r>
    </w:p>
    <w:p w:rsidR="003D2EC4" w:rsidRPr="0070002D" w:rsidRDefault="003D2EC4" w:rsidP="003D2EC4">
      <w:pPr>
        <w:jc w:val="center"/>
        <w:rPr>
          <w:rFonts w:asciiTheme="minorHAnsi" w:hAnsiTheme="minorHAnsi"/>
          <w:b/>
          <w:bCs/>
          <w:sz w:val="22"/>
          <w:szCs w:val="22"/>
        </w:rPr>
      </w:pP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r w:rsidRPr="000A0D18">
        <w:rPr>
          <w:rFonts w:asciiTheme="minorHAnsi" w:eastAsiaTheme="minorHAnsi" w:hAnsiTheme="minorHAnsi"/>
          <w:color w:val="000000"/>
          <w:sz w:val="22"/>
          <w:szCs w:val="22"/>
          <w:highlight w:val="yellow"/>
          <w:lang w:eastAsia="en-US"/>
        </w:rPr>
        <w:t>&lt;Izpildītājs&gt;, reģ.Nr.&lt;reģistrācijas numurs&gt;, &lt;adrese&gt;, &lt;paraksta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Izpildītājs), no vienas puses, </w:t>
      </w: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un </w:t>
      </w: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SIA “Daugavpils ūdens”, Reģ.Nr.: 41503002432, Ūdensvada ielā 3, Daugavpilī, Latvijā, LV - 5401, </w:t>
      </w:r>
      <w:r w:rsidRPr="000A0D18">
        <w:rPr>
          <w:rFonts w:asciiTheme="minorHAnsi" w:eastAsiaTheme="minorHAnsi" w:hAnsiTheme="minorHAnsi"/>
          <w:color w:val="000000"/>
          <w:sz w:val="22"/>
          <w:szCs w:val="22"/>
          <w:highlight w:val="yellow"/>
          <w:lang w:eastAsia="en-US"/>
        </w:rPr>
        <w:t>&lt;paraksta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Pasūtītājs), no otras puses, </w:t>
      </w: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sastāda šo aktu par to, ka saskaņā ar </w:t>
      </w:r>
      <w:r w:rsidRPr="000A0D18">
        <w:rPr>
          <w:rFonts w:asciiTheme="minorHAnsi" w:eastAsiaTheme="minorHAnsi" w:hAnsiTheme="minorHAnsi"/>
          <w:color w:val="000000"/>
          <w:sz w:val="22"/>
          <w:szCs w:val="22"/>
          <w:highlight w:val="yellow"/>
          <w:lang w:eastAsia="en-US"/>
        </w:rPr>
        <w:t>&lt;gads&gt;</w:t>
      </w:r>
      <w:r w:rsidRPr="0070002D">
        <w:rPr>
          <w:rFonts w:asciiTheme="minorHAnsi" w:eastAsiaTheme="minorHAnsi" w:hAnsiTheme="minorHAnsi"/>
          <w:color w:val="000000"/>
          <w:sz w:val="22"/>
          <w:szCs w:val="22"/>
          <w:lang w:eastAsia="en-US"/>
        </w:rPr>
        <w:t xml:space="preserve">.gada </w:t>
      </w:r>
      <w:r w:rsidRPr="000A0D18">
        <w:rPr>
          <w:rFonts w:asciiTheme="minorHAnsi" w:eastAsiaTheme="minorHAnsi" w:hAnsiTheme="minorHAnsi"/>
          <w:color w:val="000000"/>
          <w:sz w:val="22"/>
          <w:szCs w:val="22"/>
          <w:highlight w:val="yellow"/>
          <w:lang w:eastAsia="en-US"/>
        </w:rPr>
        <w:t>&lt;datums&gt;.&lt;mēnesis&gt;</w:t>
      </w:r>
      <w:r w:rsidRPr="0070002D">
        <w:rPr>
          <w:rFonts w:asciiTheme="minorHAnsi" w:eastAsiaTheme="minorHAnsi" w:hAnsiTheme="minorHAnsi"/>
          <w:color w:val="000000"/>
          <w:sz w:val="22"/>
          <w:szCs w:val="22"/>
          <w:lang w:eastAsia="en-US"/>
        </w:rPr>
        <w:t xml:space="preserve"> noslēgto līgumu </w:t>
      </w:r>
      <w:r w:rsidRPr="000A0D18">
        <w:rPr>
          <w:rFonts w:asciiTheme="minorHAnsi" w:eastAsiaTheme="minorHAnsi" w:hAnsiTheme="minorHAnsi"/>
          <w:color w:val="000000"/>
          <w:sz w:val="22"/>
          <w:szCs w:val="22"/>
          <w:highlight w:val="yellow"/>
          <w:lang w:eastAsia="en-US"/>
        </w:rPr>
        <w:t>&lt;„līguma nosaukums”&gt;</w:t>
      </w:r>
      <w:r w:rsidRPr="000A0D18">
        <w:rPr>
          <w:rFonts w:asciiTheme="minorHAnsi" w:eastAsiaTheme="minorHAnsi" w:hAnsiTheme="minorHAnsi"/>
          <w:color w:val="000000"/>
          <w:sz w:val="22"/>
          <w:szCs w:val="22"/>
          <w:lang w:eastAsia="en-US"/>
        </w:rPr>
        <w:t xml:space="preserve"> (Nr</w:t>
      </w:r>
      <w:r w:rsidRPr="000A0D18">
        <w:rPr>
          <w:rFonts w:asciiTheme="minorHAnsi" w:eastAsiaTheme="minorHAnsi" w:hAnsiTheme="minorHAnsi"/>
          <w:color w:val="000000"/>
          <w:sz w:val="22"/>
          <w:szCs w:val="22"/>
          <w:highlight w:val="yellow"/>
          <w:lang w:eastAsia="en-US"/>
        </w:rPr>
        <w:t>.&lt;Līguma numurs&gt;;</w:t>
      </w:r>
      <w:r w:rsidRPr="000A0D18">
        <w:rPr>
          <w:rFonts w:asciiTheme="minorHAnsi" w:eastAsiaTheme="minorHAnsi" w:hAnsiTheme="minorHAnsi"/>
          <w:color w:val="000000"/>
          <w:sz w:val="22"/>
          <w:szCs w:val="22"/>
          <w:lang w:eastAsia="en-US"/>
        </w:rPr>
        <w:t xml:space="preserve"> turpmāk</w:t>
      </w:r>
      <w:r w:rsidRPr="0070002D">
        <w:rPr>
          <w:rFonts w:asciiTheme="minorHAnsi" w:eastAsiaTheme="minorHAnsi" w:hAnsiTheme="minorHAnsi"/>
          <w:color w:val="000000"/>
          <w:sz w:val="22"/>
          <w:szCs w:val="22"/>
          <w:lang w:eastAsia="en-US"/>
        </w:rPr>
        <w:t xml:space="preserve"> - Līgums) </w:t>
      </w: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Izpildītājs ir piegā</w:t>
      </w:r>
      <w:r>
        <w:rPr>
          <w:rFonts w:asciiTheme="minorHAnsi" w:eastAsiaTheme="minorHAnsi" w:hAnsiTheme="minorHAnsi"/>
          <w:color w:val="000000"/>
          <w:sz w:val="22"/>
          <w:szCs w:val="22"/>
          <w:lang w:eastAsia="en-US"/>
        </w:rPr>
        <w:t xml:space="preserve">dājis un Pasūtītājs ir pieņēmis </w:t>
      </w:r>
      <w:r w:rsidR="005B0AF6" w:rsidRPr="005B0AF6">
        <w:rPr>
          <w:rFonts w:asciiTheme="minorHAnsi" w:eastAsiaTheme="minorHAnsi" w:hAnsiTheme="minorHAnsi"/>
          <w:b/>
          <w:color w:val="000000"/>
          <w:sz w:val="22"/>
          <w:szCs w:val="22"/>
          <w:lang w:eastAsia="en-US"/>
        </w:rPr>
        <w:t>vairogu komplektu tranšejas sienu stiprināšanai</w:t>
      </w:r>
      <w:r w:rsidRPr="005B0AF6">
        <w:rPr>
          <w:rFonts w:asciiTheme="minorHAnsi" w:eastAsiaTheme="minorHAnsi" w:hAnsiTheme="minorHAnsi"/>
          <w:b/>
          <w:color w:val="000000"/>
          <w:sz w:val="22"/>
          <w:szCs w:val="22"/>
          <w:lang w:eastAsia="en-US"/>
        </w:rPr>
        <w:t>,</w:t>
      </w:r>
      <w:r>
        <w:rPr>
          <w:rFonts w:asciiTheme="minorHAnsi" w:eastAsiaTheme="minorHAnsi" w:hAnsiTheme="minorHAnsi"/>
          <w:color w:val="000000"/>
          <w:sz w:val="22"/>
          <w:szCs w:val="22"/>
          <w:lang w:eastAsia="en-US"/>
        </w:rPr>
        <w:t xml:space="preserve"> kas atbilst līguma </w:t>
      </w:r>
      <w:r>
        <w:rPr>
          <w:rFonts w:asciiTheme="minorHAnsi" w:eastAsiaTheme="minorHAnsi" w:hAnsiTheme="minorHAnsi"/>
          <w:color w:val="000000"/>
          <w:sz w:val="22"/>
          <w:szCs w:val="22"/>
          <w:highlight w:val="yellow"/>
          <w:lang w:eastAsia="en-US"/>
        </w:rPr>
        <w:t>&lt;</w:t>
      </w:r>
      <w:r w:rsidRPr="00B87D63">
        <w:rPr>
          <w:rFonts w:asciiTheme="minorHAnsi" w:eastAsiaTheme="minorHAnsi" w:hAnsiTheme="minorHAnsi"/>
          <w:color w:val="000000"/>
          <w:sz w:val="22"/>
          <w:szCs w:val="22"/>
          <w:highlight w:val="yellow"/>
          <w:lang w:eastAsia="en-US"/>
        </w:rPr>
        <w:t>līguma numurs&gt;</w:t>
      </w:r>
      <w:r>
        <w:rPr>
          <w:rFonts w:asciiTheme="minorHAnsi" w:eastAsiaTheme="minorHAnsi" w:hAnsiTheme="minorHAnsi"/>
          <w:color w:val="000000"/>
          <w:sz w:val="22"/>
          <w:szCs w:val="22"/>
          <w:lang w:eastAsia="en-US"/>
        </w:rPr>
        <w:t xml:space="preserve"> noteikumiem </w:t>
      </w:r>
      <w:r w:rsidRPr="000A0D18">
        <w:rPr>
          <w:rFonts w:asciiTheme="minorHAnsi" w:eastAsiaTheme="minorHAnsi" w:hAnsiTheme="minorHAnsi"/>
          <w:b/>
          <w:bCs/>
          <w:color w:val="000000"/>
          <w:sz w:val="22"/>
          <w:szCs w:val="22"/>
          <w:highlight w:val="yellow"/>
          <w:lang w:eastAsia="en-US"/>
        </w:rPr>
        <w:t>kopā par summu &lt;...&gt; euro (&lt;summa vārdiem&gt; euro)</w:t>
      </w:r>
      <w:r w:rsidRPr="000A0D18">
        <w:rPr>
          <w:rFonts w:asciiTheme="minorHAnsi" w:eastAsiaTheme="minorHAnsi" w:hAnsiTheme="minorHAnsi"/>
          <w:color w:val="000000"/>
          <w:sz w:val="22"/>
          <w:szCs w:val="22"/>
          <w:highlight w:val="yellow"/>
          <w:lang w:eastAsia="en-US"/>
        </w:rPr>
        <w:t>, summa bez pievienotās vērtības nodokļa ir &lt;...&gt; euro (&lt;summa vārdiem&gt; euro), pievienotās vērtības nodoklis ___% ir &lt;...&gt; euro (&lt;summa vārdiem&gt; lati).</w:t>
      </w:r>
      <w:r w:rsidRPr="0070002D">
        <w:rPr>
          <w:rFonts w:asciiTheme="minorHAnsi" w:eastAsiaTheme="minorHAnsi" w:hAnsiTheme="minorHAnsi"/>
          <w:color w:val="000000"/>
          <w:sz w:val="22"/>
          <w:szCs w:val="22"/>
          <w:lang w:eastAsia="en-US"/>
        </w:rPr>
        <w:t xml:space="preserve"> </w:t>
      </w: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Preces nodot</w:t>
      </w:r>
      <w:r w:rsidRPr="0070002D">
        <w:rPr>
          <w:rFonts w:asciiTheme="minorHAnsi" w:eastAsiaTheme="minorHAnsi" w:hAnsiTheme="minorHAnsi"/>
          <w:color w:val="000000"/>
          <w:sz w:val="22"/>
          <w:szCs w:val="22"/>
          <w:lang w:eastAsia="en-US"/>
        </w:rPr>
        <w:t>a</w:t>
      </w:r>
      <w:r>
        <w:rPr>
          <w:rFonts w:asciiTheme="minorHAnsi" w:eastAsiaTheme="minorHAnsi" w:hAnsiTheme="minorHAnsi"/>
          <w:color w:val="000000"/>
          <w:sz w:val="22"/>
          <w:szCs w:val="22"/>
          <w:lang w:eastAsia="en-US"/>
        </w:rPr>
        <w:t>s un pieņemtas pilnā apjomā</w:t>
      </w:r>
      <w:r w:rsidRPr="0070002D">
        <w:rPr>
          <w:rFonts w:asciiTheme="minorHAnsi" w:eastAsiaTheme="minorHAnsi" w:hAnsiTheme="minorHAnsi"/>
          <w:color w:val="000000"/>
          <w:sz w:val="22"/>
          <w:szCs w:val="22"/>
          <w:lang w:eastAsia="en-US"/>
        </w:rPr>
        <w:t>.</w:t>
      </w:r>
    </w:p>
    <w:p w:rsidR="003D2EC4" w:rsidRPr="0070002D" w:rsidRDefault="003D2EC4" w:rsidP="003D2EC4">
      <w:pPr>
        <w:autoSpaceDE w:val="0"/>
        <w:autoSpaceDN w:val="0"/>
        <w:adjustRightInd w:val="0"/>
        <w:jc w:val="both"/>
        <w:rPr>
          <w:rFonts w:asciiTheme="minorHAnsi" w:eastAsiaTheme="minorHAnsi" w:hAnsiTheme="minorHAnsi"/>
          <w:color w:val="000000"/>
          <w:sz w:val="22"/>
          <w:szCs w:val="22"/>
          <w:lang w:eastAsia="en-US"/>
        </w:rPr>
      </w:pPr>
    </w:p>
    <w:p w:rsidR="003D2EC4" w:rsidRPr="0070002D" w:rsidRDefault="003D2EC4" w:rsidP="003D2EC4">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66432" behindDoc="0" locked="0" layoutInCell="1" allowOverlap="1" wp14:anchorId="488611FD" wp14:editId="5A6CEB5A">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3D2EC4" w:rsidRPr="006924BF" w:rsidRDefault="003D2EC4" w:rsidP="003D2EC4">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3D2EC4" w:rsidRDefault="003D2EC4" w:rsidP="003D2EC4">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3D2EC4" w:rsidRDefault="003D2EC4" w:rsidP="003D2EC4">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3D2EC4" w:rsidRPr="006924BF" w:rsidTr="009338D0">
                              <w:trPr>
                                <w:trHeight w:val="385"/>
                              </w:trPr>
                              <w:tc>
                                <w:tcPr>
                                  <w:tcW w:w="4644" w:type="dxa"/>
                                </w:tcPr>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3D2EC4" w:rsidRPr="006924BF" w:rsidTr="009338D0">
                              <w:trPr>
                                <w:trHeight w:val="247"/>
                              </w:trPr>
                              <w:tc>
                                <w:tcPr>
                                  <w:tcW w:w="4644" w:type="dxa"/>
                                </w:tcPr>
                                <w:p w:rsidR="003D2EC4" w:rsidRDefault="003D2EC4" w:rsidP="009338D0">
                                  <w:pPr>
                                    <w:autoSpaceDE w:val="0"/>
                                    <w:autoSpaceDN w:val="0"/>
                                    <w:adjustRightInd w:val="0"/>
                                    <w:rPr>
                                      <w:rFonts w:asciiTheme="minorHAnsi" w:eastAsiaTheme="minorHAnsi" w:hAnsiTheme="minorHAnsi"/>
                                      <w:color w:val="000000"/>
                                      <w:sz w:val="23"/>
                                      <w:szCs w:val="23"/>
                                      <w:lang w:eastAsia="en-US"/>
                                    </w:rPr>
                                  </w:pP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11FD"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rsidR="003D2EC4" w:rsidRPr="006924BF" w:rsidRDefault="003D2EC4" w:rsidP="003D2EC4">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3D2EC4" w:rsidRDefault="003D2EC4" w:rsidP="003D2EC4">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3D2EC4" w:rsidRDefault="003D2EC4" w:rsidP="003D2EC4">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3D2EC4" w:rsidRPr="006924BF" w:rsidTr="009338D0">
                        <w:trPr>
                          <w:trHeight w:val="385"/>
                        </w:trPr>
                        <w:tc>
                          <w:tcPr>
                            <w:tcW w:w="4644" w:type="dxa"/>
                          </w:tcPr>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3D2EC4" w:rsidRPr="006924BF" w:rsidTr="009338D0">
                        <w:trPr>
                          <w:trHeight w:val="247"/>
                        </w:trPr>
                        <w:tc>
                          <w:tcPr>
                            <w:tcW w:w="4644" w:type="dxa"/>
                          </w:tcPr>
                          <w:p w:rsidR="003D2EC4" w:rsidRDefault="003D2EC4" w:rsidP="009338D0">
                            <w:pPr>
                              <w:autoSpaceDE w:val="0"/>
                              <w:autoSpaceDN w:val="0"/>
                              <w:adjustRightInd w:val="0"/>
                              <w:rPr>
                                <w:rFonts w:asciiTheme="minorHAnsi" w:eastAsiaTheme="minorHAnsi" w:hAnsiTheme="minorHAnsi"/>
                                <w:color w:val="000000"/>
                                <w:sz w:val="23"/>
                                <w:szCs w:val="23"/>
                                <w:lang w:eastAsia="en-US"/>
                              </w:rPr>
                            </w:pP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txbxContent>
                </v:textbox>
                <w10:wrap type="square" anchorx="margin"/>
              </v:shape>
            </w:pict>
          </mc:Fallback>
        </mc:AlternateContent>
      </w:r>
    </w:p>
    <w:p w:rsidR="003D2EC4" w:rsidRDefault="003D2EC4" w:rsidP="003D2EC4">
      <w:pPr>
        <w:rPr>
          <w:rFonts w:asciiTheme="minorHAnsi" w:hAnsiTheme="minorHAnsi"/>
          <w:sz w:val="22"/>
          <w:szCs w:val="22"/>
          <w:lang w:eastAsia="en-US"/>
        </w:rPr>
      </w:pPr>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7456" behindDoc="0" locked="0" layoutInCell="1" allowOverlap="1" wp14:anchorId="1F8DD0BC" wp14:editId="1E8D8B80">
                <wp:simplePos x="0" y="0"/>
                <wp:positionH relativeFrom="margin">
                  <wp:align>right</wp:align>
                </wp:positionH>
                <wp:positionV relativeFrom="paragraph">
                  <wp:posOffset>133350</wp:posOffset>
                </wp:positionV>
                <wp:extent cx="2838450" cy="1666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3D2EC4" w:rsidRPr="006924BF" w:rsidTr="009338D0">
                              <w:trPr>
                                <w:trHeight w:val="245"/>
                              </w:trPr>
                              <w:tc>
                                <w:tcPr>
                                  <w:tcW w:w="4086" w:type="dxa"/>
                                </w:tcPr>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3D2EC4" w:rsidRPr="006924BF" w:rsidTr="009338D0">
                              <w:trPr>
                                <w:trHeight w:val="385"/>
                              </w:trPr>
                              <w:tc>
                                <w:tcPr>
                                  <w:tcW w:w="4086" w:type="dxa"/>
                                </w:tcPr>
                                <w:p w:rsidR="003D2EC4" w:rsidRDefault="003D2EC4" w:rsidP="009338D0">
                                  <w:pPr>
                                    <w:autoSpaceDE w:val="0"/>
                                    <w:autoSpaceDN w:val="0"/>
                                    <w:adjustRightInd w:val="0"/>
                                    <w:rPr>
                                      <w:rFonts w:asciiTheme="minorHAnsi" w:eastAsiaTheme="minorHAnsi" w:hAnsiTheme="minorHAnsi"/>
                                      <w:color w:val="000000"/>
                                      <w:sz w:val="23"/>
                                      <w:szCs w:val="23"/>
                                      <w:lang w:eastAsia="en-US"/>
                                    </w:rPr>
                                  </w:pP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3D2EC4" w:rsidRPr="006924BF" w:rsidTr="009338D0">
                              <w:trPr>
                                <w:trHeight w:val="247"/>
                              </w:trPr>
                              <w:tc>
                                <w:tcPr>
                                  <w:tcW w:w="4086" w:type="dxa"/>
                                </w:tcPr>
                                <w:p w:rsidR="003D2EC4" w:rsidRDefault="003D2EC4" w:rsidP="009338D0">
                                  <w:pPr>
                                    <w:autoSpaceDE w:val="0"/>
                                    <w:autoSpaceDN w:val="0"/>
                                    <w:adjustRightInd w:val="0"/>
                                    <w:rPr>
                                      <w:rFonts w:asciiTheme="minorHAnsi" w:eastAsiaTheme="minorHAnsi" w:hAnsiTheme="minorHAnsi"/>
                                      <w:color w:val="000000"/>
                                      <w:sz w:val="23"/>
                                      <w:szCs w:val="23"/>
                                      <w:lang w:eastAsia="en-US"/>
                                    </w:rPr>
                                  </w:pP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D0BC" id="_x0000_s1027" type="#_x0000_t202" style="position:absolute;margin-left:172.3pt;margin-top:10.5pt;width:223.5pt;height:131.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ocLAIAAEs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3D2EC4" w:rsidRPr="006924BF" w:rsidTr="009338D0">
                        <w:trPr>
                          <w:trHeight w:val="245"/>
                        </w:trPr>
                        <w:tc>
                          <w:tcPr>
                            <w:tcW w:w="4086" w:type="dxa"/>
                          </w:tcPr>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3D2EC4" w:rsidRPr="006924BF" w:rsidTr="009338D0">
                        <w:trPr>
                          <w:trHeight w:val="385"/>
                        </w:trPr>
                        <w:tc>
                          <w:tcPr>
                            <w:tcW w:w="4086" w:type="dxa"/>
                          </w:tcPr>
                          <w:p w:rsidR="003D2EC4" w:rsidRDefault="003D2EC4" w:rsidP="009338D0">
                            <w:pPr>
                              <w:autoSpaceDE w:val="0"/>
                              <w:autoSpaceDN w:val="0"/>
                              <w:adjustRightInd w:val="0"/>
                              <w:rPr>
                                <w:rFonts w:asciiTheme="minorHAnsi" w:eastAsiaTheme="minorHAnsi" w:hAnsiTheme="minorHAnsi"/>
                                <w:color w:val="000000"/>
                                <w:sz w:val="23"/>
                                <w:szCs w:val="23"/>
                                <w:lang w:eastAsia="en-US"/>
                              </w:rPr>
                            </w:pP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3D2EC4" w:rsidRPr="006924BF" w:rsidTr="009338D0">
                        <w:trPr>
                          <w:trHeight w:val="247"/>
                        </w:trPr>
                        <w:tc>
                          <w:tcPr>
                            <w:tcW w:w="4086" w:type="dxa"/>
                          </w:tcPr>
                          <w:p w:rsidR="003D2EC4" w:rsidRDefault="003D2EC4" w:rsidP="009338D0">
                            <w:pPr>
                              <w:autoSpaceDE w:val="0"/>
                              <w:autoSpaceDN w:val="0"/>
                              <w:adjustRightInd w:val="0"/>
                              <w:rPr>
                                <w:rFonts w:asciiTheme="minorHAnsi" w:eastAsiaTheme="minorHAnsi" w:hAnsiTheme="minorHAnsi"/>
                                <w:color w:val="000000"/>
                                <w:sz w:val="23"/>
                                <w:szCs w:val="23"/>
                                <w:lang w:eastAsia="en-US"/>
                              </w:rPr>
                            </w:pPr>
                          </w:p>
                          <w:p w:rsidR="003D2EC4" w:rsidRPr="006924BF" w:rsidRDefault="003D2EC4" w:rsidP="009338D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pPr>
                        <w:rPr>
                          <w:rFonts w:asciiTheme="minorHAnsi" w:eastAsiaTheme="minorHAnsi" w:hAnsiTheme="minorHAnsi"/>
                          <w:b/>
                          <w:bCs/>
                          <w:color w:val="000000"/>
                          <w:sz w:val="23"/>
                          <w:szCs w:val="23"/>
                          <w:lang w:eastAsia="en-US"/>
                        </w:rPr>
                      </w:pPr>
                    </w:p>
                    <w:p w:rsidR="003D2EC4" w:rsidRDefault="003D2EC4" w:rsidP="003D2EC4"/>
                  </w:txbxContent>
                </v:textbox>
                <w10:wrap type="square" anchorx="margin"/>
              </v:shape>
            </w:pict>
          </mc:Fallback>
        </mc:AlternateContent>
      </w:r>
    </w:p>
    <w:p w:rsidR="003D2EC4" w:rsidRDefault="003D2EC4" w:rsidP="003D2EC4">
      <w:pPr>
        <w:rPr>
          <w:rFonts w:asciiTheme="minorHAnsi" w:hAnsiTheme="minorHAnsi"/>
          <w:sz w:val="22"/>
          <w:szCs w:val="22"/>
          <w:lang w:eastAsia="en-US"/>
        </w:rPr>
      </w:pPr>
    </w:p>
    <w:p w:rsidR="003D2EC4" w:rsidRDefault="003D2EC4" w:rsidP="003D2EC4">
      <w:pPr>
        <w:rPr>
          <w:rFonts w:asciiTheme="minorHAnsi" w:hAnsiTheme="minorHAnsi"/>
          <w:sz w:val="22"/>
          <w:szCs w:val="22"/>
          <w:lang w:eastAsia="en-US"/>
        </w:rPr>
      </w:pPr>
    </w:p>
    <w:p w:rsidR="003D2EC4" w:rsidRDefault="003D2EC4" w:rsidP="003D2EC4">
      <w:pPr>
        <w:rPr>
          <w:rFonts w:asciiTheme="minorHAnsi" w:hAnsiTheme="minorHAnsi"/>
          <w:sz w:val="22"/>
          <w:szCs w:val="22"/>
          <w:lang w:eastAsia="en-US"/>
        </w:rPr>
      </w:pPr>
    </w:p>
    <w:p w:rsidR="003D2EC4" w:rsidRDefault="003D2EC4" w:rsidP="003D2EC4">
      <w:pPr>
        <w:rPr>
          <w:rFonts w:asciiTheme="minorHAnsi" w:hAnsiTheme="minorHAnsi"/>
          <w:sz w:val="22"/>
          <w:szCs w:val="22"/>
          <w:lang w:eastAsia="en-US"/>
        </w:rPr>
      </w:pPr>
    </w:p>
    <w:p w:rsidR="003D2EC4" w:rsidRDefault="003D2EC4" w:rsidP="003D2EC4">
      <w:pPr>
        <w:rPr>
          <w:rFonts w:asciiTheme="minorHAnsi" w:hAnsiTheme="minorHAnsi"/>
          <w:sz w:val="22"/>
          <w:szCs w:val="22"/>
          <w:lang w:eastAsia="en-US"/>
        </w:rPr>
      </w:pPr>
    </w:p>
    <w:p w:rsidR="003D2EC4" w:rsidRDefault="003D2EC4" w:rsidP="003D2EC4">
      <w:pPr>
        <w:rPr>
          <w:rFonts w:asciiTheme="minorHAnsi" w:hAnsiTheme="minorHAnsi"/>
          <w:sz w:val="22"/>
          <w:szCs w:val="22"/>
          <w:lang w:eastAsia="en-US"/>
        </w:rPr>
      </w:pPr>
    </w:p>
    <w:p w:rsidR="00A97278" w:rsidRDefault="00A97278" w:rsidP="00A97278">
      <w:pPr>
        <w:tabs>
          <w:tab w:val="left" w:pos="6684"/>
        </w:tabs>
        <w:rPr>
          <w:rFonts w:eastAsia="Calibri"/>
          <w:sz w:val="22"/>
          <w:szCs w:val="22"/>
          <w:lang w:eastAsia="en-US"/>
        </w:rPr>
      </w:pPr>
    </w:p>
    <w:p w:rsidR="00A97278" w:rsidRDefault="00A97278" w:rsidP="00A97278">
      <w:pPr>
        <w:tabs>
          <w:tab w:val="left" w:pos="6684"/>
        </w:tabs>
        <w:rPr>
          <w:rFonts w:eastAsia="Calibri"/>
          <w:sz w:val="22"/>
          <w:szCs w:val="22"/>
          <w:lang w:eastAsia="en-US"/>
        </w:rPr>
      </w:pPr>
    </w:p>
    <w:p w:rsidR="00A97278" w:rsidRDefault="00A97278" w:rsidP="00A97278">
      <w:pPr>
        <w:tabs>
          <w:tab w:val="left" w:pos="6684"/>
        </w:tabs>
        <w:rPr>
          <w:rFonts w:eastAsia="Calibri"/>
          <w:sz w:val="22"/>
          <w:szCs w:val="22"/>
          <w:lang w:eastAsia="en-US"/>
        </w:rPr>
      </w:pPr>
    </w:p>
    <w:p w:rsidR="00A97278" w:rsidRDefault="00A97278" w:rsidP="00A97278">
      <w:pPr>
        <w:tabs>
          <w:tab w:val="left" w:pos="6684"/>
        </w:tabs>
        <w:rPr>
          <w:rFonts w:eastAsia="Calibri"/>
          <w:sz w:val="22"/>
          <w:szCs w:val="22"/>
          <w:lang w:eastAsia="en-US"/>
        </w:rPr>
      </w:pPr>
    </w:p>
    <w:p w:rsidR="00735C88" w:rsidRDefault="00735C88" w:rsidP="00A3197A">
      <w:pPr>
        <w:tabs>
          <w:tab w:val="left" w:pos="540"/>
        </w:tabs>
        <w:jc w:val="both"/>
        <w:rPr>
          <w:bCs/>
        </w:rPr>
      </w:pPr>
    </w:p>
    <w:sectPr w:rsidR="00735C88" w:rsidSect="00F262BD">
      <w:headerReference w:type="default" r:id="rId19"/>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21" w:rsidRDefault="00611F21" w:rsidP="004835A0">
      <w:r>
        <w:separator/>
      </w:r>
    </w:p>
  </w:endnote>
  <w:endnote w:type="continuationSeparator" w:id="0">
    <w:p w:rsidR="00611F21" w:rsidRDefault="00611F2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panose1 w:val="05010000000000000000"/>
    <w:charset w:val="00"/>
    <w:family w:val="auto"/>
    <w:pitch w:val="variable"/>
    <w:sig w:usb0="00000003" w:usb1="1001ECEA"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710DB4" w:rsidRDefault="00710DB4" w:rsidP="00E90752">
        <w:pPr>
          <w:pStyle w:val="Footer"/>
          <w:jc w:val="center"/>
        </w:pPr>
        <w:r>
          <w:fldChar w:fldCharType="begin"/>
        </w:r>
        <w:r>
          <w:instrText xml:space="preserve"> PAGE   \* MERGEFORMAT </w:instrText>
        </w:r>
        <w:r>
          <w:fldChar w:fldCharType="separate"/>
        </w:r>
        <w:r w:rsidR="0069083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21" w:rsidRDefault="00611F21" w:rsidP="004835A0">
      <w:r>
        <w:separator/>
      </w:r>
    </w:p>
  </w:footnote>
  <w:footnote w:type="continuationSeparator" w:id="0">
    <w:p w:rsidR="00611F21" w:rsidRDefault="00611F21" w:rsidP="004835A0">
      <w:r>
        <w:continuationSeparator/>
      </w:r>
    </w:p>
  </w:footnote>
  <w:footnote w:id="1">
    <w:p w:rsidR="003D2EC4" w:rsidRDefault="003D2EC4" w:rsidP="003D2EC4">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DB4" w:rsidRPr="004835A0" w:rsidRDefault="00710DB4" w:rsidP="005418AA">
    <w:pPr>
      <w:pStyle w:val="Header"/>
      <w:jc w:val="right"/>
      <w:rPr>
        <w:b/>
      </w:rPr>
    </w:pPr>
    <w:r w:rsidRPr="004835A0">
      <w:rPr>
        <w:b/>
      </w:rPr>
      <w:t>APSTIPRINĀTS</w:t>
    </w:r>
  </w:p>
  <w:p w:rsidR="00710DB4" w:rsidRDefault="00710DB4" w:rsidP="005418AA">
    <w:pPr>
      <w:pStyle w:val="Header"/>
      <w:jc w:val="right"/>
    </w:pPr>
    <w:r>
      <w:t>SIA „Daugavpils ūdens”</w:t>
    </w:r>
  </w:p>
  <w:p w:rsidR="00710DB4" w:rsidRPr="00E63780" w:rsidRDefault="00710DB4" w:rsidP="005418AA">
    <w:pPr>
      <w:pStyle w:val="Header"/>
      <w:jc w:val="right"/>
    </w:pPr>
    <w:r>
      <w:t>iepirkumu komisijas 2016.gada 26.augusta</w:t>
    </w:r>
    <w:r w:rsidRPr="00862BB5">
      <w:t xml:space="preserve"> sēdē</w:t>
    </w:r>
  </w:p>
  <w:p w:rsidR="00710DB4" w:rsidRDefault="00710DB4" w:rsidP="005418AA">
    <w:pPr>
      <w:pStyle w:val="Header"/>
      <w:jc w:val="right"/>
    </w:pPr>
    <w:r w:rsidRPr="00E63780">
      <w:t>Iepirkuma procedūras Nr</w:t>
    </w:r>
    <w:r>
      <w:t>. DŪ-2016/33 protokols Nr. 1</w:t>
    </w:r>
  </w:p>
  <w:p w:rsidR="00710DB4" w:rsidRPr="005418AA" w:rsidRDefault="00710DB4"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EC4" w:rsidRPr="004835A0" w:rsidRDefault="003D2EC4" w:rsidP="003D2EC4">
    <w:pPr>
      <w:pStyle w:val="Header"/>
      <w:jc w:val="right"/>
      <w:rPr>
        <w:b/>
      </w:rPr>
    </w:pPr>
    <w:r w:rsidRPr="004835A0">
      <w:rPr>
        <w:b/>
      </w:rPr>
      <w:t>APSTIPRINĀTS</w:t>
    </w:r>
  </w:p>
  <w:p w:rsidR="003D2EC4" w:rsidRDefault="003D2EC4" w:rsidP="003D2EC4">
    <w:pPr>
      <w:pStyle w:val="Header"/>
      <w:jc w:val="right"/>
    </w:pPr>
    <w:r>
      <w:t>SIA „Daugavpils ūdens”</w:t>
    </w:r>
  </w:p>
  <w:p w:rsidR="003D2EC4" w:rsidRPr="00E63780" w:rsidRDefault="003D2EC4" w:rsidP="003D2EC4">
    <w:pPr>
      <w:pStyle w:val="Header"/>
      <w:jc w:val="right"/>
    </w:pPr>
    <w:r>
      <w:t>iepirkumu komisijas 2016.gada 26.augusta</w:t>
    </w:r>
    <w:r w:rsidRPr="00862BB5">
      <w:t xml:space="preserve"> sēdē</w:t>
    </w:r>
  </w:p>
  <w:p w:rsidR="003D2EC4" w:rsidRDefault="003D2EC4" w:rsidP="003D2EC4">
    <w:pPr>
      <w:pStyle w:val="Header"/>
      <w:jc w:val="right"/>
    </w:pPr>
    <w:r w:rsidRPr="00E63780">
      <w:t>Iepirkuma procedūras Nr</w:t>
    </w:r>
    <w:r>
      <w:t>. DŪ-2016/33 protokols Nr. 1</w:t>
    </w:r>
  </w:p>
  <w:p w:rsidR="00710DB4" w:rsidRPr="009835A9" w:rsidRDefault="00710DB4"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9">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284F278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4">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6">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5">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5"/>
  </w:num>
  <w:num w:numId="2">
    <w:abstractNumId w:val="10"/>
  </w:num>
  <w:num w:numId="3">
    <w:abstractNumId w:val="17"/>
  </w:num>
  <w:num w:numId="4">
    <w:abstractNumId w:val="24"/>
  </w:num>
  <w:num w:numId="5">
    <w:abstractNumId w:val="20"/>
  </w:num>
  <w:num w:numId="6">
    <w:abstractNumId w:val="4"/>
  </w:num>
  <w:num w:numId="7">
    <w:abstractNumId w:val="30"/>
  </w:num>
  <w:num w:numId="8">
    <w:abstractNumId w:val="31"/>
  </w:num>
  <w:num w:numId="9">
    <w:abstractNumId w:val="18"/>
  </w:num>
  <w:num w:numId="10">
    <w:abstractNumId w:val="0"/>
  </w:num>
  <w:num w:numId="11">
    <w:abstractNumId w:val="11"/>
  </w:num>
  <w:num w:numId="12">
    <w:abstractNumId w:val="26"/>
  </w:num>
  <w:num w:numId="13">
    <w:abstractNumId w:val="16"/>
  </w:num>
  <w:num w:numId="14">
    <w:abstractNumId w:val="5"/>
  </w:num>
  <w:num w:numId="15">
    <w:abstractNumId w:val="13"/>
  </w:num>
  <w:num w:numId="16">
    <w:abstractNumId w:val="8"/>
  </w:num>
  <w:num w:numId="17">
    <w:abstractNumId w:val="19"/>
  </w:num>
  <w:num w:numId="18">
    <w:abstractNumId w:val="3"/>
  </w:num>
  <w:num w:numId="19">
    <w:abstractNumId w:val="6"/>
  </w:num>
  <w:num w:numId="20">
    <w:abstractNumId w:val="27"/>
  </w:num>
  <w:num w:numId="21">
    <w:abstractNumId w:val="14"/>
  </w:num>
  <w:num w:numId="22">
    <w:abstractNumId w:val="29"/>
  </w:num>
  <w:num w:numId="23">
    <w:abstractNumId w:val="21"/>
  </w:num>
  <w:num w:numId="24">
    <w:abstractNumId w:val="28"/>
  </w:num>
  <w:num w:numId="25">
    <w:abstractNumId w:val="22"/>
  </w:num>
  <w:num w:numId="26">
    <w:abstractNumId w:val="2"/>
  </w:num>
  <w:num w:numId="27">
    <w:abstractNumId w:val="9"/>
  </w:num>
  <w:num w:numId="28">
    <w:abstractNumId w:val="7"/>
  </w:num>
  <w:num w:numId="29">
    <w:abstractNumId w:val="1"/>
  </w:num>
  <w:num w:numId="30">
    <w:abstractNumId w:val="23"/>
  </w:num>
  <w:num w:numId="31">
    <w:abstractNumId w:val="12"/>
  </w:num>
  <w:num w:numId="3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17705"/>
    <w:rsid w:val="00021CDC"/>
    <w:rsid w:val="0002517C"/>
    <w:rsid w:val="0002534D"/>
    <w:rsid w:val="00025F76"/>
    <w:rsid w:val="000342C5"/>
    <w:rsid w:val="00044825"/>
    <w:rsid w:val="00046500"/>
    <w:rsid w:val="0005265F"/>
    <w:rsid w:val="000533D8"/>
    <w:rsid w:val="000569C4"/>
    <w:rsid w:val="000576C5"/>
    <w:rsid w:val="00057D0F"/>
    <w:rsid w:val="00061294"/>
    <w:rsid w:val="00064C4D"/>
    <w:rsid w:val="00077386"/>
    <w:rsid w:val="00086F44"/>
    <w:rsid w:val="00087F10"/>
    <w:rsid w:val="0009325F"/>
    <w:rsid w:val="000C121A"/>
    <w:rsid w:val="000C25D3"/>
    <w:rsid w:val="000C70ED"/>
    <w:rsid w:val="000C7C20"/>
    <w:rsid w:val="000C7FFC"/>
    <w:rsid w:val="000D7F21"/>
    <w:rsid w:val="000E7679"/>
    <w:rsid w:val="000F174B"/>
    <w:rsid w:val="000F28FC"/>
    <w:rsid w:val="00100476"/>
    <w:rsid w:val="00100999"/>
    <w:rsid w:val="00110CE0"/>
    <w:rsid w:val="00113F99"/>
    <w:rsid w:val="00115744"/>
    <w:rsid w:val="001217E7"/>
    <w:rsid w:val="0012636D"/>
    <w:rsid w:val="00126E66"/>
    <w:rsid w:val="00134C4A"/>
    <w:rsid w:val="001365CE"/>
    <w:rsid w:val="00136F88"/>
    <w:rsid w:val="0013739E"/>
    <w:rsid w:val="00141B84"/>
    <w:rsid w:val="00142D85"/>
    <w:rsid w:val="0016023C"/>
    <w:rsid w:val="00163750"/>
    <w:rsid w:val="00164740"/>
    <w:rsid w:val="001716D3"/>
    <w:rsid w:val="0018232F"/>
    <w:rsid w:val="00184011"/>
    <w:rsid w:val="00186BCE"/>
    <w:rsid w:val="00191EB8"/>
    <w:rsid w:val="001940B2"/>
    <w:rsid w:val="001A6CAD"/>
    <w:rsid w:val="001B5803"/>
    <w:rsid w:val="001C231F"/>
    <w:rsid w:val="001C4114"/>
    <w:rsid w:val="001C46CB"/>
    <w:rsid w:val="001E231B"/>
    <w:rsid w:val="001F0A6B"/>
    <w:rsid w:val="002023F6"/>
    <w:rsid w:val="00202EF2"/>
    <w:rsid w:val="00205799"/>
    <w:rsid w:val="0022450C"/>
    <w:rsid w:val="002279CC"/>
    <w:rsid w:val="00230D4F"/>
    <w:rsid w:val="0023119D"/>
    <w:rsid w:val="00242443"/>
    <w:rsid w:val="00244B7C"/>
    <w:rsid w:val="00251154"/>
    <w:rsid w:val="002550AE"/>
    <w:rsid w:val="00260495"/>
    <w:rsid w:val="00263701"/>
    <w:rsid w:val="0026566A"/>
    <w:rsid w:val="0026728E"/>
    <w:rsid w:val="00276F2E"/>
    <w:rsid w:val="00281074"/>
    <w:rsid w:val="002834CF"/>
    <w:rsid w:val="00287ECE"/>
    <w:rsid w:val="00295960"/>
    <w:rsid w:val="002A4237"/>
    <w:rsid w:val="002A4EA3"/>
    <w:rsid w:val="002B0BEB"/>
    <w:rsid w:val="002C3DFB"/>
    <w:rsid w:val="002C5E57"/>
    <w:rsid w:val="002E33F6"/>
    <w:rsid w:val="002E5CB9"/>
    <w:rsid w:val="002F0796"/>
    <w:rsid w:val="002F644F"/>
    <w:rsid w:val="00302295"/>
    <w:rsid w:val="0030563E"/>
    <w:rsid w:val="003101E5"/>
    <w:rsid w:val="003111DD"/>
    <w:rsid w:val="0031609D"/>
    <w:rsid w:val="00325D8F"/>
    <w:rsid w:val="003312B9"/>
    <w:rsid w:val="00334B43"/>
    <w:rsid w:val="00337379"/>
    <w:rsid w:val="0034398F"/>
    <w:rsid w:val="00344B4C"/>
    <w:rsid w:val="00347732"/>
    <w:rsid w:val="0035680A"/>
    <w:rsid w:val="00365FD6"/>
    <w:rsid w:val="003716FE"/>
    <w:rsid w:val="00373ABC"/>
    <w:rsid w:val="00373FF0"/>
    <w:rsid w:val="00376F8D"/>
    <w:rsid w:val="0038353C"/>
    <w:rsid w:val="00390C8B"/>
    <w:rsid w:val="00396F1E"/>
    <w:rsid w:val="003A176D"/>
    <w:rsid w:val="003A346E"/>
    <w:rsid w:val="003A4961"/>
    <w:rsid w:val="003A6DFE"/>
    <w:rsid w:val="003B04A5"/>
    <w:rsid w:val="003B3268"/>
    <w:rsid w:val="003B41B1"/>
    <w:rsid w:val="003C5D13"/>
    <w:rsid w:val="003D0072"/>
    <w:rsid w:val="003D2EC4"/>
    <w:rsid w:val="003E15CA"/>
    <w:rsid w:val="003E2008"/>
    <w:rsid w:val="003E4F3C"/>
    <w:rsid w:val="003E6025"/>
    <w:rsid w:val="00402BD1"/>
    <w:rsid w:val="004035D2"/>
    <w:rsid w:val="00403D7E"/>
    <w:rsid w:val="004079BD"/>
    <w:rsid w:val="004109A1"/>
    <w:rsid w:val="004119BF"/>
    <w:rsid w:val="00412FA5"/>
    <w:rsid w:val="00413278"/>
    <w:rsid w:val="0043046F"/>
    <w:rsid w:val="00430FD4"/>
    <w:rsid w:val="004341DB"/>
    <w:rsid w:val="00444C6B"/>
    <w:rsid w:val="004464A2"/>
    <w:rsid w:val="00446952"/>
    <w:rsid w:val="004505F8"/>
    <w:rsid w:val="00451801"/>
    <w:rsid w:val="004630E7"/>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2E0B"/>
    <w:rsid w:val="004D4A58"/>
    <w:rsid w:val="004E33ED"/>
    <w:rsid w:val="004F4C14"/>
    <w:rsid w:val="004F6943"/>
    <w:rsid w:val="005035BE"/>
    <w:rsid w:val="00504261"/>
    <w:rsid w:val="00516741"/>
    <w:rsid w:val="005172D2"/>
    <w:rsid w:val="00531CAF"/>
    <w:rsid w:val="0053426F"/>
    <w:rsid w:val="00540716"/>
    <w:rsid w:val="005418AA"/>
    <w:rsid w:val="00550579"/>
    <w:rsid w:val="00550CA4"/>
    <w:rsid w:val="0055364D"/>
    <w:rsid w:val="0055616B"/>
    <w:rsid w:val="00556662"/>
    <w:rsid w:val="00556CAF"/>
    <w:rsid w:val="00576D4D"/>
    <w:rsid w:val="005A1CE4"/>
    <w:rsid w:val="005B0353"/>
    <w:rsid w:val="005B0AF6"/>
    <w:rsid w:val="005B67BC"/>
    <w:rsid w:val="005C2187"/>
    <w:rsid w:val="005D156C"/>
    <w:rsid w:val="005D3170"/>
    <w:rsid w:val="005D6608"/>
    <w:rsid w:val="005F339D"/>
    <w:rsid w:val="005F43D2"/>
    <w:rsid w:val="00600C7E"/>
    <w:rsid w:val="00603A3E"/>
    <w:rsid w:val="00606838"/>
    <w:rsid w:val="00611F21"/>
    <w:rsid w:val="00617CAA"/>
    <w:rsid w:val="006214DB"/>
    <w:rsid w:val="00623D44"/>
    <w:rsid w:val="006267CD"/>
    <w:rsid w:val="00631335"/>
    <w:rsid w:val="0063332D"/>
    <w:rsid w:val="0063429A"/>
    <w:rsid w:val="00637A5C"/>
    <w:rsid w:val="00642940"/>
    <w:rsid w:val="0065425B"/>
    <w:rsid w:val="006665EA"/>
    <w:rsid w:val="00673EDB"/>
    <w:rsid w:val="00675587"/>
    <w:rsid w:val="00676504"/>
    <w:rsid w:val="006904F3"/>
    <w:rsid w:val="0069083A"/>
    <w:rsid w:val="00694EBD"/>
    <w:rsid w:val="00696FF8"/>
    <w:rsid w:val="00697C71"/>
    <w:rsid w:val="006B2982"/>
    <w:rsid w:val="006B55C6"/>
    <w:rsid w:val="006B63E0"/>
    <w:rsid w:val="006C4B9F"/>
    <w:rsid w:val="006E267E"/>
    <w:rsid w:val="006E7118"/>
    <w:rsid w:val="006F3827"/>
    <w:rsid w:val="00705C8C"/>
    <w:rsid w:val="00707DF8"/>
    <w:rsid w:val="00710DB4"/>
    <w:rsid w:val="00711ABF"/>
    <w:rsid w:val="0072023C"/>
    <w:rsid w:val="0072117E"/>
    <w:rsid w:val="0072615D"/>
    <w:rsid w:val="0073583A"/>
    <w:rsid w:val="00735C88"/>
    <w:rsid w:val="00740A23"/>
    <w:rsid w:val="00750D52"/>
    <w:rsid w:val="00755A3A"/>
    <w:rsid w:val="00763B43"/>
    <w:rsid w:val="00763E58"/>
    <w:rsid w:val="00767652"/>
    <w:rsid w:val="007722F9"/>
    <w:rsid w:val="00776440"/>
    <w:rsid w:val="0077749A"/>
    <w:rsid w:val="00786E14"/>
    <w:rsid w:val="00791921"/>
    <w:rsid w:val="007A1048"/>
    <w:rsid w:val="007B1F43"/>
    <w:rsid w:val="007B7E67"/>
    <w:rsid w:val="007C20EE"/>
    <w:rsid w:val="007C2B35"/>
    <w:rsid w:val="007C776E"/>
    <w:rsid w:val="007D4C2F"/>
    <w:rsid w:val="007D6F87"/>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3AE1"/>
    <w:rsid w:val="00875284"/>
    <w:rsid w:val="00880E74"/>
    <w:rsid w:val="0088499D"/>
    <w:rsid w:val="00896374"/>
    <w:rsid w:val="008A5EC6"/>
    <w:rsid w:val="008A7F34"/>
    <w:rsid w:val="008B0DD0"/>
    <w:rsid w:val="008B3CD8"/>
    <w:rsid w:val="008C7FAE"/>
    <w:rsid w:val="008D21A9"/>
    <w:rsid w:val="008D6D3B"/>
    <w:rsid w:val="008E4FEE"/>
    <w:rsid w:val="008E5CCB"/>
    <w:rsid w:val="008E61C6"/>
    <w:rsid w:val="0091410A"/>
    <w:rsid w:val="00915B94"/>
    <w:rsid w:val="00917E6D"/>
    <w:rsid w:val="00922519"/>
    <w:rsid w:val="009226B8"/>
    <w:rsid w:val="00937563"/>
    <w:rsid w:val="00942B4E"/>
    <w:rsid w:val="00944B2D"/>
    <w:rsid w:val="009525CD"/>
    <w:rsid w:val="00953466"/>
    <w:rsid w:val="0095537F"/>
    <w:rsid w:val="00955AD4"/>
    <w:rsid w:val="00961171"/>
    <w:rsid w:val="00973DEE"/>
    <w:rsid w:val="00974B89"/>
    <w:rsid w:val="009841DC"/>
    <w:rsid w:val="00984C55"/>
    <w:rsid w:val="0098556D"/>
    <w:rsid w:val="009866D3"/>
    <w:rsid w:val="009B09C6"/>
    <w:rsid w:val="009B28F8"/>
    <w:rsid w:val="009C2D02"/>
    <w:rsid w:val="009E4B93"/>
    <w:rsid w:val="009E72F0"/>
    <w:rsid w:val="009F5941"/>
    <w:rsid w:val="00A0203F"/>
    <w:rsid w:val="00A03F24"/>
    <w:rsid w:val="00A070B9"/>
    <w:rsid w:val="00A103FF"/>
    <w:rsid w:val="00A2637A"/>
    <w:rsid w:val="00A27C4D"/>
    <w:rsid w:val="00A3197A"/>
    <w:rsid w:val="00A4188E"/>
    <w:rsid w:val="00A60914"/>
    <w:rsid w:val="00A60B44"/>
    <w:rsid w:val="00A6271A"/>
    <w:rsid w:val="00A76424"/>
    <w:rsid w:val="00A77DC3"/>
    <w:rsid w:val="00A842E9"/>
    <w:rsid w:val="00A8451F"/>
    <w:rsid w:val="00A86889"/>
    <w:rsid w:val="00A873A6"/>
    <w:rsid w:val="00A878AD"/>
    <w:rsid w:val="00A92CEC"/>
    <w:rsid w:val="00A95AB8"/>
    <w:rsid w:val="00A97278"/>
    <w:rsid w:val="00AA2349"/>
    <w:rsid w:val="00AA3468"/>
    <w:rsid w:val="00AB4B45"/>
    <w:rsid w:val="00AB7041"/>
    <w:rsid w:val="00AB7D67"/>
    <w:rsid w:val="00AC06C6"/>
    <w:rsid w:val="00AC07E1"/>
    <w:rsid w:val="00AC70FF"/>
    <w:rsid w:val="00AC7C08"/>
    <w:rsid w:val="00AF100A"/>
    <w:rsid w:val="00B02734"/>
    <w:rsid w:val="00B03B41"/>
    <w:rsid w:val="00B113AB"/>
    <w:rsid w:val="00B227FE"/>
    <w:rsid w:val="00B274E0"/>
    <w:rsid w:val="00B3075B"/>
    <w:rsid w:val="00B5494E"/>
    <w:rsid w:val="00B6455E"/>
    <w:rsid w:val="00B67D81"/>
    <w:rsid w:val="00B73BF9"/>
    <w:rsid w:val="00B75798"/>
    <w:rsid w:val="00B77D86"/>
    <w:rsid w:val="00B81FBD"/>
    <w:rsid w:val="00B83BE9"/>
    <w:rsid w:val="00B850F1"/>
    <w:rsid w:val="00B85825"/>
    <w:rsid w:val="00B9241F"/>
    <w:rsid w:val="00B93513"/>
    <w:rsid w:val="00BA1F5C"/>
    <w:rsid w:val="00BA42AF"/>
    <w:rsid w:val="00BB7371"/>
    <w:rsid w:val="00BC10F9"/>
    <w:rsid w:val="00BC487D"/>
    <w:rsid w:val="00BD2CFA"/>
    <w:rsid w:val="00BD33E8"/>
    <w:rsid w:val="00BD47F8"/>
    <w:rsid w:val="00BE1BF0"/>
    <w:rsid w:val="00BF33AF"/>
    <w:rsid w:val="00C10451"/>
    <w:rsid w:val="00C10461"/>
    <w:rsid w:val="00C163F1"/>
    <w:rsid w:val="00C208DF"/>
    <w:rsid w:val="00C22B92"/>
    <w:rsid w:val="00C36587"/>
    <w:rsid w:val="00C410EA"/>
    <w:rsid w:val="00C51227"/>
    <w:rsid w:val="00C72168"/>
    <w:rsid w:val="00C72FEE"/>
    <w:rsid w:val="00C84610"/>
    <w:rsid w:val="00C84A5F"/>
    <w:rsid w:val="00CA0B17"/>
    <w:rsid w:val="00CA1642"/>
    <w:rsid w:val="00CA1C6B"/>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A405B"/>
    <w:rsid w:val="00DC119E"/>
    <w:rsid w:val="00DF7896"/>
    <w:rsid w:val="00E013B6"/>
    <w:rsid w:val="00E01935"/>
    <w:rsid w:val="00E02CF4"/>
    <w:rsid w:val="00E06A09"/>
    <w:rsid w:val="00E132D2"/>
    <w:rsid w:val="00E139EC"/>
    <w:rsid w:val="00E25125"/>
    <w:rsid w:val="00E40A4F"/>
    <w:rsid w:val="00E42B16"/>
    <w:rsid w:val="00E50819"/>
    <w:rsid w:val="00E539FE"/>
    <w:rsid w:val="00E54FCE"/>
    <w:rsid w:val="00E55FF9"/>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482"/>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7CE6"/>
    <w:rsid w:val="00F37E84"/>
    <w:rsid w:val="00F55E99"/>
    <w:rsid w:val="00F604F8"/>
    <w:rsid w:val="00F67CDE"/>
    <w:rsid w:val="00F710A0"/>
    <w:rsid w:val="00F8279A"/>
    <w:rsid w:val="00F839AC"/>
    <w:rsid w:val="00F84C0C"/>
    <w:rsid w:val="00F92BDD"/>
    <w:rsid w:val="00F959C8"/>
    <w:rsid w:val="00FA1D93"/>
    <w:rsid w:val="00FA2D93"/>
    <w:rsid w:val="00FA5E0D"/>
    <w:rsid w:val="00FB2890"/>
    <w:rsid w:val="00FC09A7"/>
    <w:rsid w:val="00FC3FD0"/>
    <w:rsid w:val="00FD2F0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augavpils.udens.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BC38-C397-4E1E-A657-1766BF52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5150</Words>
  <Characters>29359</Characters>
  <Application>Microsoft Office Word</Application>
  <DocSecurity>0</DocSecurity>
  <Lines>244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2016-08-26T11:29:00Z</cp:lastPrinted>
  <dcterms:created xsi:type="dcterms:W3CDTF">2016-08-26T11:55:00Z</dcterms:created>
  <dcterms:modified xsi:type="dcterms:W3CDTF">2016-08-26T11:55:00Z</dcterms:modified>
</cp:coreProperties>
</file>